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0E7F" w14:textId="77777777" w:rsidR="00671ECC" w:rsidRDefault="00000000">
      <w:pPr>
        <w:jc w:val="both"/>
        <w:rPr>
          <w:b/>
          <w:spacing w:val="-6"/>
          <w:position w:val="-6"/>
        </w:rPr>
      </w:pPr>
      <w:r>
        <w:rPr>
          <w:spacing w:val="-6"/>
          <w:position w:val="-6"/>
        </w:rPr>
        <w:t xml:space="preserve">     UBND XÃ THUẦN TRUNG              </w:t>
      </w:r>
      <w:r>
        <w:rPr>
          <w:b/>
          <w:spacing w:val="-6"/>
          <w:position w:val="-6"/>
        </w:rPr>
        <w:t>CỘNG HOÀ XÃ HỘI CHỦ NGHĨA VIỆT NAM</w:t>
      </w:r>
    </w:p>
    <w:p w14:paraId="4E79168C" w14:textId="77777777" w:rsidR="00671ECC" w:rsidRDefault="00000000">
      <w:pPr>
        <w:jc w:val="both"/>
        <w:rPr>
          <w:b/>
          <w:spacing w:val="-6"/>
          <w:position w:val="-6"/>
          <w:sz w:val="28"/>
        </w:rPr>
      </w:pPr>
      <w:r>
        <w:rPr>
          <w:b/>
          <w:spacing w:val="-6"/>
          <w:position w:val="-6"/>
        </w:rPr>
        <w:t>TR</w:t>
      </w:r>
      <w:r>
        <w:rPr>
          <w:rFonts w:hint="eastAsia"/>
          <w:b/>
          <w:spacing w:val="-6"/>
          <w:position w:val="-6"/>
        </w:rPr>
        <w:t>Ư</w:t>
      </w:r>
      <w:r>
        <w:rPr>
          <w:b/>
          <w:spacing w:val="-6"/>
          <w:position w:val="-6"/>
        </w:rPr>
        <w:t xml:space="preserve">ỜNG TIỂU HỌC NHÂN SƠN                         </w:t>
      </w:r>
      <w:r>
        <w:rPr>
          <w:b/>
          <w:spacing w:val="-6"/>
          <w:position w:val="-6"/>
          <w:sz w:val="28"/>
        </w:rPr>
        <w:t>Độc lập - Tự do - Hạnh phúc</w:t>
      </w:r>
    </w:p>
    <w:p w14:paraId="1662CEBB" w14:textId="77777777" w:rsidR="00671ECC" w:rsidRDefault="00000000">
      <w:pPr>
        <w:jc w:val="both"/>
        <w:rPr>
          <w:b/>
          <w:spacing w:val="-6"/>
          <w:position w:val="-6"/>
        </w:rPr>
      </w:pPr>
      <w:r>
        <w:rPr>
          <w:i/>
          <w:noProof/>
          <w:spacing w:val="-6"/>
          <w:position w:val="-6"/>
        </w:rPr>
        <mc:AlternateContent>
          <mc:Choice Requires="wps">
            <w:drawing>
              <wp:anchor distT="0" distB="0" distL="114300" distR="114300" simplePos="0" relativeHeight="251659264" behindDoc="0" locked="0" layoutInCell="1" allowOverlap="1" wp14:anchorId="727CB5BA" wp14:editId="35549C94">
                <wp:simplePos x="0" y="0"/>
                <wp:positionH relativeFrom="column">
                  <wp:posOffset>3505200</wp:posOffset>
                </wp:positionH>
                <wp:positionV relativeFrom="paragraph">
                  <wp:posOffset>1270</wp:posOffset>
                </wp:positionV>
                <wp:extent cx="1714500" cy="0"/>
                <wp:effectExtent l="0" t="4445" r="0" b="5080"/>
                <wp:wrapNone/>
                <wp:docPr id="1" name="Lines 6"/>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60B77F2" id="Lines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6pt,.1pt" to="4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"/>
            </w:pict>
          </mc:Fallback>
        </mc:AlternateContent>
      </w:r>
      <w:r>
        <w:rPr>
          <w:b/>
          <w:noProof/>
          <w:spacing w:val="-6"/>
          <w:position w:val="-6"/>
        </w:rPr>
        <mc:AlternateContent>
          <mc:Choice Requires="wps">
            <w:drawing>
              <wp:anchor distT="0" distB="0" distL="114300" distR="114300" simplePos="0" relativeHeight="251660288" behindDoc="0" locked="0" layoutInCell="1" allowOverlap="1" wp14:anchorId="0A07A4EC" wp14:editId="624EAC54">
                <wp:simplePos x="0" y="0"/>
                <wp:positionH relativeFrom="column">
                  <wp:posOffset>419100</wp:posOffset>
                </wp:positionH>
                <wp:positionV relativeFrom="paragraph">
                  <wp:posOffset>1270</wp:posOffset>
                </wp:positionV>
                <wp:extent cx="1257300" cy="0"/>
                <wp:effectExtent l="0" t="4445" r="0" b="5080"/>
                <wp:wrapNone/>
                <wp:docPr id="2" name="Lines 7"/>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04EF412" id="Lines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pt,.1pt" to="1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"/>
            </w:pict>
          </mc:Fallback>
        </mc:AlternateContent>
      </w:r>
      <w:r>
        <w:rPr>
          <w:i/>
          <w:spacing w:val="-6"/>
          <w:position w:val="-6"/>
        </w:rPr>
        <w:t xml:space="preserve">                                     </w:t>
      </w:r>
    </w:p>
    <w:p w14:paraId="67A1958D" w14:textId="77777777" w:rsidR="00671ECC" w:rsidRDefault="00000000">
      <w:pPr>
        <w:jc w:val="both"/>
        <w:rPr>
          <w:i/>
          <w:spacing w:val="-6"/>
          <w:position w:val="-6"/>
          <w:sz w:val="28"/>
        </w:rPr>
      </w:pPr>
      <w:r>
        <w:rPr>
          <w:spacing w:val="-6"/>
          <w:position w:val="-6"/>
        </w:rPr>
        <w:t xml:space="preserve">         </w:t>
      </w:r>
      <w:r>
        <w:rPr>
          <w:color w:val="FF0000"/>
          <w:spacing w:val="-6"/>
          <w:position w:val="-6"/>
        </w:rPr>
        <w:t>Số: 86 /KH-THNS</w:t>
      </w:r>
      <w:r>
        <w:rPr>
          <w:spacing w:val="-6"/>
          <w:position w:val="-6"/>
        </w:rPr>
        <w:t xml:space="preserve">                                           </w:t>
      </w:r>
      <w:r>
        <w:rPr>
          <w:i/>
          <w:spacing w:val="-6"/>
          <w:position w:val="-6"/>
          <w:sz w:val="28"/>
        </w:rPr>
        <w:t>Thuần Trung, ngày 22 tháng 10 năm 2025</w:t>
      </w:r>
    </w:p>
    <w:p w14:paraId="3CF33636" w14:textId="77777777" w:rsidR="00671ECC" w:rsidRDefault="00000000">
      <w:pPr>
        <w:jc w:val="both"/>
        <w:rPr>
          <w:b/>
          <w:spacing w:val="-6"/>
          <w:position w:val="-6"/>
        </w:rPr>
      </w:pPr>
      <w:r>
        <w:rPr>
          <w:b/>
          <w:spacing w:val="-6"/>
          <w:position w:val="-6"/>
        </w:rPr>
        <w:t xml:space="preserve">                                 </w:t>
      </w:r>
    </w:p>
    <w:p w14:paraId="59739659" w14:textId="77777777" w:rsidR="00671ECC" w:rsidRDefault="00000000">
      <w:pPr>
        <w:jc w:val="center"/>
        <w:rPr>
          <w:b/>
          <w:spacing w:val="-6"/>
          <w:position w:val="-6"/>
          <w:sz w:val="28"/>
        </w:rPr>
      </w:pPr>
      <w:r>
        <w:rPr>
          <w:b/>
          <w:spacing w:val="-6"/>
          <w:position w:val="-6"/>
          <w:sz w:val="28"/>
        </w:rPr>
        <w:t>KẾ HOẠCH TỔ CHỨC HỘI THI GIÁO VIÊN CHỦ NHIỆM LỚP GIỎI</w:t>
      </w:r>
    </w:p>
    <w:p w14:paraId="425BC147" w14:textId="77777777" w:rsidR="00671ECC" w:rsidRDefault="00000000">
      <w:pPr>
        <w:jc w:val="center"/>
        <w:rPr>
          <w:b/>
          <w:spacing w:val="-6"/>
          <w:position w:val="-6"/>
          <w:sz w:val="28"/>
        </w:rPr>
      </w:pPr>
      <w:r>
        <w:rPr>
          <w:b/>
          <w:spacing w:val="-6"/>
          <w:position w:val="-6"/>
          <w:sz w:val="28"/>
        </w:rPr>
        <w:t>CẤP TRƯỜNG NĂM HỌC 2025 – 2026</w:t>
      </w:r>
    </w:p>
    <w:p w14:paraId="55129EAD" w14:textId="77777777" w:rsidR="00671ECC" w:rsidRDefault="00671ECC">
      <w:pPr>
        <w:jc w:val="both"/>
        <w:rPr>
          <w:spacing w:val="-6"/>
          <w:position w:val="-6"/>
          <w:sz w:val="30"/>
          <w:szCs w:val="28"/>
        </w:rPr>
      </w:pPr>
    </w:p>
    <w:p w14:paraId="465E438A" w14:textId="77777777" w:rsidR="00671ECC" w:rsidRDefault="00000000">
      <w:pPr>
        <w:spacing w:line="360" w:lineRule="auto"/>
        <w:ind w:firstLine="720"/>
        <w:jc w:val="both"/>
        <w:rPr>
          <w:sz w:val="28"/>
          <w:szCs w:val="28"/>
        </w:rPr>
      </w:pPr>
      <w:r>
        <w:rPr>
          <w:sz w:val="28"/>
          <w:szCs w:val="28"/>
        </w:rPr>
        <w:t>Căn cứ Thông tư số 22/2019/TT-BGDĐT của Bộ trưởng Bộ GD&amp;ĐT về việc ban hành Quy định về Hội thi Giáo viên dạy giỏi cơ sở giáo dục Mầm Non; Giáo viên dạy giỏi, Giáo viên chủ nhiệm lớp giỏi cơ sở giáo dục phổ thông;</w:t>
      </w:r>
    </w:p>
    <w:p w14:paraId="2951E62B" w14:textId="77777777" w:rsidR="00671ECC" w:rsidRDefault="00000000">
      <w:pPr>
        <w:jc w:val="both"/>
        <w:rPr>
          <w:spacing w:val="-6"/>
          <w:position w:val="-6"/>
          <w:sz w:val="28"/>
          <w:szCs w:val="28"/>
        </w:rPr>
      </w:pPr>
      <w:r>
        <w:rPr>
          <w:spacing w:val="-6"/>
          <w:position w:val="-6"/>
          <w:sz w:val="28"/>
          <w:szCs w:val="28"/>
        </w:rPr>
        <w:t xml:space="preserve">            Thực hiện hướng dẫn số 181/PGD&amp;ĐT ngày 04 tháng 9 năm 2025 của UBND xã Thuần Trung về hướng dẫn thực hiện nhiệm vụ giáo dục năm học 2025 - 2026 đối với cấp Tiểu học.</w:t>
      </w:r>
    </w:p>
    <w:p w14:paraId="45F7BBB7" w14:textId="77777777" w:rsidR="00671ECC" w:rsidRDefault="00000000">
      <w:pPr>
        <w:jc w:val="both"/>
        <w:rPr>
          <w:spacing w:val="-6"/>
          <w:position w:val="-6"/>
          <w:sz w:val="28"/>
          <w:szCs w:val="28"/>
        </w:rPr>
      </w:pPr>
      <w:r>
        <w:rPr>
          <w:spacing w:val="-6"/>
          <w:position w:val="-6"/>
          <w:sz w:val="28"/>
          <w:szCs w:val="28"/>
        </w:rPr>
        <w:tab/>
      </w:r>
      <w:r>
        <w:rPr>
          <w:sz w:val="28"/>
          <w:szCs w:val="28"/>
        </w:rPr>
        <w:t>Thực hiện Kế hoạch số 59/KH-THNS ngày 05/9/2025 vầ Kế hoạch giáo dục năm học 2025-2026, Trường Tiểu học Nhân Sơn xây dựng kế hoạch Hội thi giáo viên Chủ nhiệm lớp giỏi cấp trường trong chu kỳ 2025-2027 như sau:</w:t>
      </w:r>
    </w:p>
    <w:p w14:paraId="4BE928E2" w14:textId="77777777" w:rsidR="00671ECC" w:rsidRDefault="00000000">
      <w:pPr>
        <w:jc w:val="both"/>
        <w:rPr>
          <w:spacing w:val="-6"/>
          <w:position w:val="-6"/>
          <w:szCs w:val="28"/>
        </w:rPr>
      </w:pPr>
      <w:r>
        <w:rPr>
          <w:spacing w:val="-6"/>
          <w:position w:val="-6"/>
          <w:sz w:val="30"/>
          <w:szCs w:val="28"/>
        </w:rPr>
        <w:tab/>
      </w:r>
      <w:r>
        <w:rPr>
          <w:b/>
          <w:spacing w:val="-6"/>
          <w:position w:val="-6"/>
          <w:sz w:val="28"/>
          <w:szCs w:val="28"/>
        </w:rPr>
        <w:t>I. Mục đích, yêu cầu</w:t>
      </w:r>
      <w:r>
        <w:rPr>
          <w:spacing w:val="-6"/>
          <w:position w:val="-6"/>
          <w:szCs w:val="28"/>
        </w:rPr>
        <w:t>:</w:t>
      </w:r>
    </w:p>
    <w:p w14:paraId="4AD231EE" w14:textId="77777777" w:rsidR="00671ECC" w:rsidRDefault="00000000">
      <w:pPr>
        <w:pStyle w:val="ListParagraph"/>
        <w:numPr>
          <w:ilvl w:val="0"/>
          <w:numId w:val="1"/>
        </w:numPr>
        <w:jc w:val="both"/>
        <w:rPr>
          <w:spacing w:val="-6"/>
          <w:position w:val="-6"/>
          <w:sz w:val="28"/>
          <w:szCs w:val="28"/>
        </w:rPr>
      </w:pPr>
      <w:r>
        <w:rPr>
          <w:b/>
          <w:spacing w:val="-6"/>
          <w:position w:val="-6"/>
          <w:sz w:val="28"/>
          <w:szCs w:val="28"/>
        </w:rPr>
        <w:t>Mục đích</w:t>
      </w:r>
      <w:r>
        <w:rPr>
          <w:spacing w:val="-6"/>
          <w:position w:val="-6"/>
          <w:sz w:val="28"/>
          <w:szCs w:val="28"/>
        </w:rPr>
        <w:t>:</w:t>
      </w:r>
    </w:p>
    <w:p w14:paraId="7CD24A67" w14:textId="77777777" w:rsidR="00671ECC" w:rsidRDefault="00000000">
      <w:pPr>
        <w:ind w:firstLine="720"/>
        <w:rPr>
          <w:sz w:val="30"/>
          <w:szCs w:val="28"/>
        </w:rPr>
      </w:pPr>
      <w:r>
        <w:rPr>
          <w:sz w:val="30"/>
          <w:szCs w:val="28"/>
        </w:rPr>
        <w:t>a) Phát hiện, công nhận, tôn vinh giáo viên đạt danh hiệu giáo viên chủ nhiệm lớp giỏi cấp trường và nhân rộng những điển hình tiên tiến, góp phần thu hút sự quan tâm của các lực lượng xã hội tham gia giáo dục trẻ em, học sinh, tạo động lực phát triển sự nghiệp giáo dục tại trường tiểu học Nhân Sơn; Đồng thời chọn GVCNL giỏi dự thi cấp xã;</w:t>
      </w:r>
    </w:p>
    <w:p w14:paraId="2A7D548B" w14:textId="77777777" w:rsidR="00671ECC" w:rsidRDefault="00000000">
      <w:pPr>
        <w:ind w:firstLine="720"/>
        <w:rPr>
          <w:sz w:val="30"/>
          <w:szCs w:val="28"/>
        </w:rPr>
      </w:pPr>
      <w:r>
        <w:rPr>
          <w:sz w:val="30"/>
          <w:szCs w:val="28"/>
        </w:rPr>
        <w:t>b) Tạo động lực cho giáo viên phấn đấu, hoàn thiện bản thân đáp ứng yêu cầu đổi mới, nâng cao chất lượng giáo dục, phát triển nghề nghiệp;</w:t>
      </w:r>
    </w:p>
    <w:p w14:paraId="25212D8B" w14:textId="77777777" w:rsidR="00671ECC" w:rsidRDefault="00000000">
      <w:pPr>
        <w:ind w:firstLine="720"/>
        <w:rPr>
          <w:sz w:val="30"/>
          <w:szCs w:val="28"/>
        </w:rPr>
      </w:pPr>
      <w:r>
        <w:rPr>
          <w:sz w:val="30"/>
          <w:szCs w:val="28"/>
        </w:rPr>
        <w:t>c) Góp phần nâng cao hiệu quả sinh hoạt chuyên môn và đẩy mạnh các phong trào thi đua dạy và học trong trường học; khuyến khích, động viên, tạo cơ hội cho giáo viên rèn luyện, tự học, sáng tạo, học hỏi, trao đổi, truyền đạt, phổ biến kinh nghiệm trong công tác nâng cao chất lượng giáo dục toàn diện tại trường hoặc lớp do mình phụ trách.</w:t>
      </w:r>
    </w:p>
    <w:p w14:paraId="04DCE732" w14:textId="77777777" w:rsidR="00671ECC" w:rsidRDefault="00000000">
      <w:pPr>
        <w:ind w:firstLine="720"/>
        <w:jc w:val="both"/>
        <w:rPr>
          <w:spacing w:val="-6"/>
          <w:position w:val="-6"/>
          <w:sz w:val="28"/>
          <w:szCs w:val="28"/>
        </w:rPr>
      </w:pPr>
      <w:r>
        <w:rPr>
          <w:b/>
          <w:spacing w:val="-6"/>
          <w:position w:val="-6"/>
          <w:sz w:val="28"/>
          <w:szCs w:val="28"/>
        </w:rPr>
        <w:t>2</w:t>
      </w:r>
      <w:r>
        <w:rPr>
          <w:spacing w:val="-6"/>
          <w:position w:val="-6"/>
          <w:sz w:val="28"/>
          <w:szCs w:val="28"/>
        </w:rPr>
        <w:t xml:space="preserve">. </w:t>
      </w:r>
      <w:r>
        <w:rPr>
          <w:b/>
          <w:spacing w:val="-6"/>
          <w:position w:val="-6"/>
          <w:sz w:val="28"/>
          <w:szCs w:val="28"/>
        </w:rPr>
        <w:t>Yêu cầu</w:t>
      </w:r>
      <w:r>
        <w:rPr>
          <w:spacing w:val="-6"/>
          <w:position w:val="-6"/>
          <w:sz w:val="28"/>
          <w:szCs w:val="28"/>
        </w:rPr>
        <w:t>:</w:t>
      </w:r>
    </w:p>
    <w:p w14:paraId="299E1766" w14:textId="77777777" w:rsidR="00671ECC" w:rsidRDefault="00000000">
      <w:pPr>
        <w:ind w:firstLine="720"/>
        <w:rPr>
          <w:sz w:val="30"/>
          <w:szCs w:val="28"/>
        </w:rPr>
      </w:pPr>
      <w:r>
        <w:rPr>
          <w:sz w:val="30"/>
          <w:szCs w:val="28"/>
        </w:rPr>
        <w:t>a) Dựa trên sự tự nguyện của giáo viên; không ép buộc, không tạo áp lực cho giáo viên tham gia Hội thi;</w:t>
      </w:r>
    </w:p>
    <w:p w14:paraId="30F45A4E" w14:textId="77777777" w:rsidR="00671ECC" w:rsidRDefault="00000000">
      <w:pPr>
        <w:ind w:firstLine="720"/>
        <w:rPr>
          <w:sz w:val="30"/>
          <w:szCs w:val="28"/>
        </w:rPr>
      </w:pPr>
      <w:r>
        <w:rPr>
          <w:sz w:val="30"/>
          <w:szCs w:val="28"/>
        </w:rPr>
        <w:t>b) Đảm bảo tính trung thực, dân chủ, công khai, minh bạch, công bằng, khách quan và đảm bảo thực chất;</w:t>
      </w:r>
    </w:p>
    <w:p w14:paraId="2939294B" w14:textId="77777777" w:rsidR="00671ECC" w:rsidRDefault="00000000">
      <w:pPr>
        <w:ind w:firstLine="720"/>
        <w:rPr>
          <w:sz w:val="30"/>
          <w:szCs w:val="28"/>
        </w:rPr>
      </w:pPr>
      <w:r>
        <w:rPr>
          <w:sz w:val="30"/>
          <w:szCs w:val="28"/>
        </w:rPr>
        <w:t>c) Đảm bảo đúng quy định của chính sách, pháp luật của Nhà nước, quy định của Ngành và của trường tiểu học Nhân Sơn.</w:t>
      </w:r>
    </w:p>
    <w:p w14:paraId="10F1FC9D" w14:textId="77777777" w:rsidR="00671ECC" w:rsidRDefault="00000000">
      <w:pPr>
        <w:jc w:val="both"/>
        <w:rPr>
          <w:b/>
          <w:spacing w:val="-6"/>
          <w:position w:val="-6"/>
          <w:sz w:val="28"/>
          <w:szCs w:val="28"/>
        </w:rPr>
      </w:pPr>
      <w:r>
        <w:rPr>
          <w:b/>
          <w:spacing w:val="-6"/>
          <w:position w:val="-6"/>
          <w:sz w:val="28"/>
          <w:szCs w:val="28"/>
        </w:rPr>
        <w:t xml:space="preserve"> </w:t>
      </w:r>
      <w:r>
        <w:rPr>
          <w:b/>
          <w:spacing w:val="-6"/>
          <w:position w:val="-6"/>
          <w:sz w:val="28"/>
          <w:szCs w:val="28"/>
        </w:rPr>
        <w:tab/>
        <w:t xml:space="preserve">  II. Thời gian và địa điểm tổ chức thi:</w:t>
      </w:r>
    </w:p>
    <w:p w14:paraId="2E74C8C3" w14:textId="77777777" w:rsidR="00671ECC" w:rsidRDefault="00000000">
      <w:pPr>
        <w:ind w:firstLine="720"/>
        <w:jc w:val="both"/>
        <w:rPr>
          <w:sz w:val="30"/>
          <w:szCs w:val="28"/>
        </w:rPr>
      </w:pPr>
      <w:r>
        <w:rPr>
          <w:sz w:val="30"/>
          <w:szCs w:val="28"/>
        </w:rPr>
        <w:t>Thời gian tổ chức Hội thi giáo viên chủ nhiệm lớp giỏi tháng 10,11 năm 2025.</w:t>
      </w:r>
    </w:p>
    <w:p w14:paraId="51469D62" w14:textId="77777777" w:rsidR="00671ECC" w:rsidRDefault="00000000">
      <w:pPr>
        <w:ind w:firstLine="720"/>
        <w:jc w:val="both"/>
        <w:rPr>
          <w:sz w:val="30"/>
          <w:szCs w:val="28"/>
        </w:rPr>
      </w:pPr>
      <w:r>
        <w:rPr>
          <w:sz w:val="30"/>
          <w:szCs w:val="28"/>
        </w:rPr>
        <w:lastRenderedPageBreak/>
        <w:t>Địa điểm: Tại trường tiểu học Nhân Sơn.</w:t>
      </w:r>
    </w:p>
    <w:p w14:paraId="1D108974" w14:textId="77777777" w:rsidR="00671ECC" w:rsidRDefault="00000000">
      <w:pPr>
        <w:ind w:firstLine="720"/>
        <w:rPr>
          <w:sz w:val="28"/>
          <w:szCs w:val="28"/>
        </w:rPr>
      </w:pPr>
      <w:r>
        <w:rPr>
          <w:b/>
          <w:bCs/>
          <w:sz w:val="28"/>
          <w:szCs w:val="28"/>
        </w:rPr>
        <w:t>III. Công nhận danh hiệu giáo viên chủ nhiệm lớp giỏi.</w:t>
      </w:r>
    </w:p>
    <w:p w14:paraId="1E75DA3E" w14:textId="77777777" w:rsidR="00671ECC" w:rsidRDefault="00000000">
      <w:pPr>
        <w:ind w:firstLine="720"/>
        <w:rPr>
          <w:sz w:val="30"/>
          <w:szCs w:val="28"/>
        </w:rPr>
      </w:pPr>
      <w:r>
        <w:rPr>
          <w:sz w:val="30"/>
          <w:szCs w:val="28"/>
        </w:rPr>
        <w:t>1. Giáo viên được công nhận là giáo viên chủ nhiệm lớp giỏi cấp trường và được cấp giấy chứng nhận của Hiệu trưởng tổ chức Hội thi khi tham gia đủ các nội dung của Hội thi giáo viên chủ nhiệm lớp giỏi và đạt các yêu cầu theo quy định về đánh giá kết quả của giáo viên dự thi theo từng cấp quy định tại Điều 17 của Quy định TT 22/2019.</w:t>
      </w:r>
    </w:p>
    <w:p w14:paraId="2A4251B8" w14:textId="77777777" w:rsidR="00671ECC" w:rsidRDefault="00000000">
      <w:pPr>
        <w:ind w:firstLine="720"/>
        <w:rPr>
          <w:sz w:val="30"/>
          <w:szCs w:val="28"/>
        </w:rPr>
      </w:pPr>
      <w:r>
        <w:rPr>
          <w:sz w:val="30"/>
          <w:szCs w:val="28"/>
        </w:rPr>
        <w:t xml:space="preserve">2. Danh hiệu giáo viên chủ nhiệm lớp giỏi được bảo lưu như sau: Danh hiệu giáo viên chủ nhiệm lớp giỏi cấp trường được bảo lưu trong thời hạn 01 năm tiếp theo năm được công nhận là giáo viên chủ nhiệm lớp giỏi cấp trường; </w:t>
      </w:r>
    </w:p>
    <w:p w14:paraId="4D45C77A" w14:textId="77777777" w:rsidR="00671ECC" w:rsidRDefault="00000000">
      <w:pPr>
        <w:ind w:firstLine="720"/>
        <w:rPr>
          <w:sz w:val="30"/>
          <w:szCs w:val="28"/>
        </w:rPr>
      </w:pPr>
      <w:r>
        <w:rPr>
          <w:sz w:val="30"/>
          <w:szCs w:val="28"/>
        </w:rPr>
        <w:t>3. Danh hiệu giáo viên chủ nhiệm lớp giỏi được bảo lưu không sử dụng làm tiêu chuẩn để tham dự Hội thi giáo viên chủ nhiệm lớp giỏi các cấp.</w:t>
      </w:r>
    </w:p>
    <w:p w14:paraId="09025FAD" w14:textId="77777777" w:rsidR="00671ECC" w:rsidRDefault="00000000">
      <w:pPr>
        <w:ind w:firstLine="720"/>
        <w:rPr>
          <w:sz w:val="28"/>
          <w:szCs w:val="28"/>
        </w:rPr>
      </w:pPr>
      <w:r>
        <w:rPr>
          <w:b/>
          <w:sz w:val="28"/>
          <w:szCs w:val="28"/>
        </w:rPr>
        <w:t>IV.</w:t>
      </w:r>
      <w:r>
        <w:rPr>
          <w:sz w:val="28"/>
          <w:szCs w:val="28"/>
        </w:rPr>
        <w:t> </w:t>
      </w:r>
      <w:r>
        <w:rPr>
          <w:b/>
          <w:bCs/>
          <w:sz w:val="28"/>
          <w:szCs w:val="28"/>
        </w:rPr>
        <w:t>Nội dung, tiêu chuẩn tham dự Hội thi giáo viên chủ nhiệm lớp giỏi cơ sở giáo dục phổ thông.</w:t>
      </w:r>
    </w:p>
    <w:p w14:paraId="3B1D26D8" w14:textId="77777777" w:rsidR="00671ECC" w:rsidRDefault="00000000">
      <w:pPr>
        <w:ind w:firstLine="720"/>
        <w:rPr>
          <w:sz w:val="30"/>
          <w:szCs w:val="28"/>
        </w:rPr>
      </w:pPr>
      <w:r>
        <w:rPr>
          <w:sz w:val="30"/>
          <w:szCs w:val="28"/>
        </w:rPr>
        <w:t>1. Nội dung thi:</w:t>
      </w:r>
    </w:p>
    <w:p w14:paraId="686812BE" w14:textId="77777777" w:rsidR="00671ECC" w:rsidRDefault="00000000">
      <w:pPr>
        <w:ind w:firstLine="720"/>
        <w:rPr>
          <w:sz w:val="30"/>
          <w:szCs w:val="28"/>
        </w:rPr>
      </w:pPr>
      <w:r>
        <w:rPr>
          <w:sz w:val="30"/>
          <w:szCs w:val="28"/>
        </w:rPr>
        <w:t>a) Thực hành dạy một tiết theo kế hoạch giảng dạy tại thời điểm diễn ra Hội thi. Tiết dạy tham gia Hội thi được tổ chức lần đầu tại lớp học với nguyên trạng số lượng học sinh của lớp đó. Giáo viên không được dạy trước (dạy thử) tiết dạy tham gia Hội thi trong năm học tổ chức Hội thi. Giáo viên được thông báo và có thời gian chuẩn bị cho tiết dạy trong thời gian không quá 02 ngày trước thời điểm thi;</w:t>
      </w:r>
    </w:p>
    <w:p w14:paraId="7BA400E6" w14:textId="77777777" w:rsidR="00671ECC" w:rsidRDefault="00000000">
      <w:pPr>
        <w:ind w:firstLine="720"/>
        <w:rPr>
          <w:sz w:val="30"/>
          <w:szCs w:val="28"/>
        </w:rPr>
      </w:pPr>
      <w:r>
        <w:rPr>
          <w:sz w:val="30"/>
          <w:szCs w:val="28"/>
        </w:rPr>
        <w:t>b) Trình bày một biện pháp góp phần nâng cao chất lượng công tác chủ nhiệm của cá nhân tại lớp đ/c phụ trách, nơi giáo viên đang làm việc. Thời lượng trình bày biện pháp không quá 30 phút, bao gồm cả thời gian Ban Giám khảo trao đổi. Biện pháp được lãnh đạo cơ sở giáo dục xác nhận áp dụng hiệu quả và lần đầu được dùng để đăng ký thi giáo viên chủ nhiệm giỏi cơ sở giáo dục phổ thông và chưa được dùng để xét duyệt thành tích khen thưởng cá nhân trước đó.</w:t>
      </w:r>
    </w:p>
    <w:p w14:paraId="5DC37DC0" w14:textId="77777777" w:rsidR="00671ECC" w:rsidRDefault="00000000">
      <w:pPr>
        <w:ind w:firstLine="720"/>
        <w:rPr>
          <w:sz w:val="30"/>
          <w:szCs w:val="28"/>
        </w:rPr>
      </w:pPr>
      <w:r>
        <w:rPr>
          <w:sz w:val="30"/>
          <w:szCs w:val="28"/>
        </w:rPr>
        <w:t>2. Tiêu chuẩn tham dự Hội thi:</w:t>
      </w:r>
    </w:p>
    <w:p w14:paraId="2FBC14E1" w14:textId="77777777" w:rsidR="00671ECC" w:rsidRDefault="00000000">
      <w:pPr>
        <w:ind w:firstLine="720"/>
        <w:rPr>
          <w:sz w:val="30"/>
          <w:szCs w:val="28"/>
        </w:rPr>
      </w:pPr>
      <w:r>
        <w:rPr>
          <w:sz w:val="30"/>
          <w:szCs w:val="28"/>
        </w:rPr>
        <w:t xml:space="preserve"> Giáo viên tham dự Hội thi cấp trường đảm bảo các tiêu chuẩn sau đây: Giáo viên tham dự Hội thi cấp trường phải đảm bảo đạt chuẩn nghề nghiệp ở mức khá trở lên của năm liền kề năm tham dự Hội thi, trong đó các tiêu chí của Tiêu chuẩn 2 (Tiêu chuẩn Phát triển chuyên môn, nghiệp vụ) được quy định tại Thông tư số 20/2018/TT-BGDĐT ngày 22/8/2018 của Bộ trưởng Bộ Giáo dục và Đào tạo ban hành quy định chuẩn nghề nghiệp giáo viên cơ sở giáo dục phổ thông đạt mức </w:t>
      </w:r>
      <w:r>
        <w:rPr>
          <w:b/>
          <w:sz w:val="30"/>
          <w:szCs w:val="28"/>
        </w:rPr>
        <w:t>tốt;</w:t>
      </w:r>
    </w:p>
    <w:p w14:paraId="5D79C551" w14:textId="77777777" w:rsidR="00671ECC" w:rsidRDefault="00000000">
      <w:pPr>
        <w:ind w:firstLine="720"/>
        <w:rPr>
          <w:sz w:val="28"/>
          <w:szCs w:val="28"/>
        </w:rPr>
      </w:pPr>
      <w:r>
        <w:rPr>
          <w:b/>
          <w:bCs/>
          <w:sz w:val="28"/>
          <w:szCs w:val="28"/>
        </w:rPr>
        <w:t>V. Hồ sơ tham dự Hội thi giáo viên chủ nhiệm lớp giỏi.</w:t>
      </w:r>
    </w:p>
    <w:p w14:paraId="23939C81" w14:textId="77777777" w:rsidR="00671ECC" w:rsidRDefault="00000000">
      <w:pPr>
        <w:ind w:firstLine="720"/>
        <w:rPr>
          <w:sz w:val="30"/>
          <w:szCs w:val="28"/>
        </w:rPr>
      </w:pPr>
      <w:r>
        <w:rPr>
          <w:sz w:val="30"/>
          <w:szCs w:val="28"/>
        </w:rPr>
        <w:t>1. Hồ sơ tham dự Hội thi gồm:</w:t>
      </w:r>
    </w:p>
    <w:p w14:paraId="70E7BFCD" w14:textId="77777777" w:rsidR="00671ECC" w:rsidRDefault="00000000">
      <w:pPr>
        <w:ind w:firstLine="720"/>
        <w:rPr>
          <w:sz w:val="30"/>
          <w:szCs w:val="28"/>
        </w:rPr>
      </w:pPr>
      <w:r>
        <w:rPr>
          <w:sz w:val="30"/>
          <w:szCs w:val="28"/>
        </w:rPr>
        <w:t xml:space="preserve"> Kết quả đạt chuẩn nghề nghiệp (bao gồm kết quả đánh giá đạt chuẩn nghề nghiệp và các minh chứng xác thực) theo điểm a Khoản 2 các Điều 6, 7, 8 của Quy định tại TT 22.; xác nhận của lãnh đạo trường kèm theo minh chứng xác </w:t>
      </w:r>
      <w:r>
        <w:rPr>
          <w:sz w:val="30"/>
          <w:szCs w:val="28"/>
        </w:rPr>
        <w:lastRenderedPageBreak/>
        <w:t>thực về việc giúp người học có sự tiến bộ rõ rệt thông qua việc vận dụng hiệu quả biện pháp trong công tác nâng cao chất lượng giáo dục toàn diện của lớp, trường.</w:t>
      </w:r>
    </w:p>
    <w:p w14:paraId="05B60B7F" w14:textId="77777777" w:rsidR="00671ECC" w:rsidRDefault="00000000">
      <w:pPr>
        <w:ind w:firstLine="720"/>
        <w:rPr>
          <w:sz w:val="30"/>
          <w:szCs w:val="28"/>
        </w:rPr>
      </w:pPr>
      <w:r>
        <w:rPr>
          <w:sz w:val="30"/>
          <w:szCs w:val="28"/>
        </w:rPr>
        <w:t>2. Hồ sơ được gửi về Ban tổ chức Hội thi để triển khai theo Kế hoạch.</w:t>
      </w:r>
    </w:p>
    <w:p w14:paraId="33E3A988" w14:textId="77777777" w:rsidR="00671ECC" w:rsidRDefault="00000000">
      <w:pPr>
        <w:rPr>
          <w:sz w:val="30"/>
          <w:szCs w:val="28"/>
        </w:rPr>
      </w:pPr>
      <w:r>
        <w:rPr>
          <w:sz w:val="30"/>
          <w:szCs w:val="28"/>
        </w:rPr>
        <w:t xml:space="preserve">    </w:t>
      </w:r>
      <w:r>
        <w:rPr>
          <w:b/>
          <w:sz w:val="30"/>
          <w:szCs w:val="28"/>
        </w:rPr>
        <w:t xml:space="preserve"> VII.</w:t>
      </w:r>
      <w:r>
        <w:rPr>
          <w:b/>
          <w:bCs/>
          <w:sz w:val="30"/>
          <w:szCs w:val="28"/>
        </w:rPr>
        <w:t>Thẩm quyền thành lập Ban tổ chức Hội thi và quyền hạn, nhiệm vụ của Ban Tổ chức Hội thi.</w:t>
      </w:r>
    </w:p>
    <w:p w14:paraId="3FEB8832" w14:textId="77777777" w:rsidR="00671ECC" w:rsidRDefault="00000000">
      <w:pPr>
        <w:ind w:firstLine="720"/>
        <w:rPr>
          <w:sz w:val="30"/>
          <w:szCs w:val="28"/>
        </w:rPr>
      </w:pPr>
      <w:r>
        <w:rPr>
          <w:sz w:val="30"/>
          <w:szCs w:val="28"/>
        </w:rPr>
        <w:t>1. Hiệu trưởng tổ chức Hội thi ra quyết định thành lập Ban Tổ chức, gồm Trưởng ban, Phó trưởng ban và các thành viên (là các cán bộ quản lý giáo dục có kinh nghiệm, giáo viên cốt cán có uy tín, có năng lực, có trình độ chuyên môn tốt).</w:t>
      </w:r>
    </w:p>
    <w:p w14:paraId="49D4AC12" w14:textId="77777777" w:rsidR="00671ECC" w:rsidRDefault="00000000">
      <w:pPr>
        <w:ind w:firstLine="720"/>
        <w:rPr>
          <w:sz w:val="30"/>
          <w:szCs w:val="28"/>
        </w:rPr>
      </w:pPr>
      <w:r>
        <w:rPr>
          <w:sz w:val="30"/>
          <w:szCs w:val="28"/>
        </w:rPr>
        <w:t>2. Quyền hạn và nhiệm vụ của Ban Tổ chức Hội thi:</w:t>
      </w:r>
    </w:p>
    <w:p w14:paraId="7EDA1A6F" w14:textId="77777777" w:rsidR="00671ECC" w:rsidRDefault="00000000">
      <w:pPr>
        <w:ind w:firstLine="720"/>
        <w:rPr>
          <w:sz w:val="30"/>
          <w:szCs w:val="28"/>
        </w:rPr>
      </w:pPr>
      <w:r>
        <w:rPr>
          <w:sz w:val="30"/>
          <w:szCs w:val="28"/>
        </w:rPr>
        <w:t>a) Xây dựng kế hoạch chi tiết, nội quy của Hội thi đảm bảo phù hợp với thực tiễn địa phương và đúng quy định của Quy định tại TT22/2019;</w:t>
      </w:r>
    </w:p>
    <w:p w14:paraId="103503BF" w14:textId="77777777" w:rsidR="00671ECC" w:rsidRDefault="00000000">
      <w:pPr>
        <w:ind w:firstLine="720"/>
        <w:rPr>
          <w:sz w:val="30"/>
          <w:szCs w:val="28"/>
        </w:rPr>
      </w:pPr>
      <w:r>
        <w:rPr>
          <w:sz w:val="30"/>
          <w:szCs w:val="28"/>
        </w:rPr>
        <w:t>b) Kiểm tra hồ sơ của giáo viên tham dự Hội thi; chuẩn bị địa điểm, trang thiết bị phục vụ, cơ sở vật chất, kinh phí và các điều kiện đảm bảo cho Hội thi;</w:t>
      </w:r>
    </w:p>
    <w:p w14:paraId="5CDD6DC2" w14:textId="77777777" w:rsidR="00671ECC" w:rsidRDefault="00000000">
      <w:pPr>
        <w:ind w:firstLine="720"/>
        <w:rPr>
          <w:sz w:val="30"/>
          <w:szCs w:val="28"/>
        </w:rPr>
      </w:pPr>
      <w:r>
        <w:rPr>
          <w:sz w:val="30"/>
          <w:szCs w:val="28"/>
        </w:rPr>
        <w:t>c) Tổ chức và điều hành toàn bộ các hoạt động của Hội thi theo quy định;</w:t>
      </w:r>
    </w:p>
    <w:p w14:paraId="35C88E3C" w14:textId="77777777" w:rsidR="00671ECC" w:rsidRDefault="00000000">
      <w:pPr>
        <w:ind w:firstLine="720"/>
        <w:rPr>
          <w:sz w:val="30"/>
          <w:szCs w:val="28"/>
        </w:rPr>
      </w:pPr>
      <w:r>
        <w:rPr>
          <w:sz w:val="30"/>
          <w:szCs w:val="28"/>
        </w:rPr>
        <w:t>d) Tổng kết, đánh giá và công bố kết quả Hội thi; thực hiện chế độ báo cáo cơ quan quản lý theo quy định và các nhiệm vụ khác liên quan.</w:t>
      </w:r>
    </w:p>
    <w:p w14:paraId="6A0556B5" w14:textId="77777777" w:rsidR="00671ECC" w:rsidRDefault="00000000">
      <w:pPr>
        <w:ind w:firstLine="720"/>
        <w:rPr>
          <w:sz w:val="30"/>
          <w:szCs w:val="28"/>
        </w:rPr>
      </w:pPr>
      <w:r>
        <w:rPr>
          <w:b/>
          <w:bCs/>
          <w:sz w:val="30"/>
          <w:szCs w:val="28"/>
        </w:rPr>
        <w:t>VIII. Nhiệm vụ, quyền hạn và trách nhiệm của Trưởng Ban Tổ chức Hội thi.</w:t>
      </w:r>
    </w:p>
    <w:p w14:paraId="69DC3F75" w14:textId="77777777" w:rsidR="00671ECC" w:rsidRDefault="00000000">
      <w:pPr>
        <w:ind w:firstLine="720"/>
        <w:rPr>
          <w:sz w:val="30"/>
          <w:szCs w:val="28"/>
        </w:rPr>
      </w:pPr>
      <w:r>
        <w:rPr>
          <w:sz w:val="30"/>
          <w:szCs w:val="28"/>
        </w:rPr>
        <w:t>Điều hành toàn bộ các hoạt động của Hội thi, ra quyết định thành lập Ban Giám khảo và các ban, tiểu ban (nếu cần thiết), chịu trách nhiệm về toàn bộ các hoạt động của Hội thi.</w:t>
      </w:r>
    </w:p>
    <w:p w14:paraId="417B6650" w14:textId="77777777" w:rsidR="00671ECC" w:rsidRDefault="00000000">
      <w:pPr>
        <w:ind w:firstLine="720"/>
        <w:rPr>
          <w:sz w:val="30"/>
          <w:szCs w:val="28"/>
        </w:rPr>
      </w:pPr>
      <w:r>
        <w:rPr>
          <w:b/>
          <w:bCs/>
          <w:sz w:val="30"/>
          <w:szCs w:val="28"/>
        </w:rPr>
        <w:t>IX. Thành phần, nhiệm vụ và quyền hạn của Ban Giám khảo Hội thi</w:t>
      </w:r>
    </w:p>
    <w:p w14:paraId="3610D9BD" w14:textId="77777777" w:rsidR="00671ECC" w:rsidRDefault="00000000">
      <w:pPr>
        <w:ind w:firstLine="720"/>
        <w:rPr>
          <w:i/>
          <w:sz w:val="30"/>
          <w:szCs w:val="28"/>
        </w:rPr>
      </w:pPr>
      <w:r>
        <w:rPr>
          <w:i/>
          <w:sz w:val="30"/>
          <w:szCs w:val="28"/>
        </w:rPr>
        <w:t>1. Thành phần Ban Giám khảo có:</w:t>
      </w:r>
    </w:p>
    <w:p w14:paraId="3F7DF6DC" w14:textId="77777777" w:rsidR="00671ECC" w:rsidRDefault="00000000">
      <w:pPr>
        <w:ind w:firstLine="720"/>
        <w:rPr>
          <w:sz w:val="28"/>
          <w:szCs w:val="28"/>
          <w:shd w:val="clear" w:color="auto" w:fill="FFFFFF"/>
          <w:lang w:val="pt-BR"/>
        </w:rPr>
      </w:pPr>
      <w:r>
        <w:rPr>
          <w:sz w:val="28"/>
          <w:szCs w:val="28"/>
          <w:shd w:val="clear" w:color="auto" w:fill="FFFFFF"/>
          <w:lang w:val="pt-BR"/>
        </w:rPr>
        <w:t>1. Bà: Nguyễn Thị Quý - Hiệu trưởng: Trưởng ban - Tổ chức, chỉ đạo hội thi cấp trường, ra quyết định thành lập Hội đồng coi thi, quyết định danh sách công nhận kết quả của giáo viên</w:t>
      </w:r>
    </w:p>
    <w:p w14:paraId="5E742F89" w14:textId="77777777" w:rsidR="00671ECC" w:rsidRDefault="00000000">
      <w:pPr>
        <w:ind w:firstLine="720"/>
        <w:rPr>
          <w:sz w:val="28"/>
          <w:szCs w:val="28"/>
          <w:shd w:val="clear" w:color="auto" w:fill="FFFFFF"/>
          <w:lang w:val="pt-BR"/>
        </w:rPr>
      </w:pPr>
      <w:r>
        <w:rPr>
          <w:sz w:val="28"/>
          <w:szCs w:val="28"/>
          <w:shd w:val="clear" w:color="auto" w:fill="FFFFFF"/>
          <w:lang w:val="pt-BR"/>
        </w:rPr>
        <w:t>2. Bà: Lê Thị Thanh Huyền- Phó hiệu trưởng: Phó Chủ tịch -Tổ trưởng tổ giám khảo .</w:t>
      </w:r>
    </w:p>
    <w:p w14:paraId="2A507DE7" w14:textId="77777777" w:rsidR="00671ECC" w:rsidRDefault="00000000">
      <w:pPr>
        <w:ind w:firstLine="720"/>
        <w:rPr>
          <w:sz w:val="28"/>
          <w:szCs w:val="28"/>
          <w:shd w:val="clear" w:color="auto" w:fill="FFFFFF"/>
          <w:lang w:val="pt-BR"/>
        </w:rPr>
      </w:pPr>
      <w:r>
        <w:rPr>
          <w:sz w:val="28"/>
          <w:szCs w:val="28"/>
          <w:shd w:val="clear" w:color="auto" w:fill="FFFFFF"/>
          <w:lang w:val="pt-BR"/>
        </w:rPr>
        <w:t> 3. Bà: Nguyễn Thị Dung - GVCNLG huyện chu kỳ 2021-2023 - Giám khảo, Thư ký  - Lập danh sách GV dự thi, ghi biên bản hội thi.</w:t>
      </w:r>
    </w:p>
    <w:p w14:paraId="6CFAC64E" w14:textId="77777777" w:rsidR="00671ECC" w:rsidRDefault="00000000">
      <w:pPr>
        <w:ind w:firstLine="720"/>
        <w:rPr>
          <w:sz w:val="30"/>
          <w:szCs w:val="28"/>
        </w:rPr>
      </w:pPr>
      <w:r>
        <w:rPr>
          <w:sz w:val="30"/>
          <w:szCs w:val="28"/>
        </w:rPr>
        <w:t>Và các tiểu ban của Ban Giám khảo: Khi cần sẽ điều một số đ/c làm giám khảo có năng lực và phù hợp.</w:t>
      </w:r>
    </w:p>
    <w:p w14:paraId="6B9691CC" w14:textId="77777777" w:rsidR="00671ECC" w:rsidRDefault="00000000">
      <w:pPr>
        <w:ind w:firstLine="720"/>
        <w:rPr>
          <w:i/>
          <w:sz w:val="30"/>
          <w:szCs w:val="28"/>
        </w:rPr>
      </w:pPr>
      <w:r>
        <w:rPr>
          <w:i/>
          <w:sz w:val="30"/>
          <w:szCs w:val="28"/>
        </w:rPr>
        <w:t>2. Nhiệm vụ và quyền hạn của Ban Giám khảo:</w:t>
      </w:r>
    </w:p>
    <w:p w14:paraId="0A643BDE" w14:textId="77777777" w:rsidR="00671ECC" w:rsidRDefault="00000000">
      <w:pPr>
        <w:ind w:firstLine="720"/>
        <w:rPr>
          <w:sz w:val="30"/>
          <w:szCs w:val="28"/>
        </w:rPr>
      </w:pPr>
      <w:r>
        <w:rPr>
          <w:sz w:val="30"/>
          <w:szCs w:val="28"/>
        </w:rPr>
        <w:t>a) Dự giờ, trao đổi, nhận xét và đánh giá tiết dạy, tổ chức hoạt động giáo dục của giáo viên;</w:t>
      </w:r>
    </w:p>
    <w:p w14:paraId="425977C2" w14:textId="77777777" w:rsidR="00671ECC" w:rsidRDefault="00000000">
      <w:pPr>
        <w:ind w:firstLine="720"/>
        <w:rPr>
          <w:sz w:val="30"/>
          <w:szCs w:val="28"/>
        </w:rPr>
      </w:pPr>
      <w:r>
        <w:rPr>
          <w:sz w:val="30"/>
          <w:szCs w:val="28"/>
        </w:rPr>
        <w:t>b) Dự phần trình bày biện pháp, trao đổi, nhận xét và đánh giá kết quả trình bày biện pháp đã thực hiện trong công tác nâng cao chất lượng, giải pháp khắc phục,… trong công tác giảng dạy;</w:t>
      </w:r>
    </w:p>
    <w:p w14:paraId="7D542B95" w14:textId="77777777" w:rsidR="00671ECC" w:rsidRDefault="00000000">
      <w:pPr>
        <w:ind w:firstLine="720"/>
        <w:rPr>
          <w:sz w:val="30"/>
          <w:szCs w:val="28"/>
        </w:rPr>
      </w:pPr>
      <w:r>
        <w:rPr>
          <w:sz w:val="30"/>
          <w:szCs w:val="28"/>
        </w:rPr>
        <w:lastRenderedPageBreak/>
        <w:t>c) Các thành viên Ban Giám khảo thực hiện theo sự phân công của Trưởng Ban Giám khảo và chịu trách nhiệm về kết quả đánh giá tiết dạy, tổ chức hoạt động giáo dục của giáo viên và kết quả trình bày biện pháp đã thực hiện trong công tác nâng cao chất lượng, giải pháp khắc phục,… trong công tác giảng dạy;</w:t>
      </w:r>
    </w:p>
    <w:p w14:paraId="2118F8BA" w14:textId="77777777" w:rsidR="00671ECC" w:rsidRDefault="00000000">
      <w:pPr>
        <w:ind w:firstLine="720"/>
        <w:rPr>
          <w:i/>
          <w:sz w:val="30"/>
          <w:szCs w:val="28"/>
        </w:rPr>
      </w:pPr>
      <w:r>
        <w:rPr>
          <w:i/>
          <w:sz w:val="30"/>
          <w:szCs w:val="28"/>
        </w:rPr>
        <w:t>3. Nhiệm vụ và quyền hạn của Trưởng Ban Giám khảo:</w:t>
      </w:r>
    </w:p>
    <w:p w14:paraId="560ACC50" w14:textId="77777777" w:rsidR="00671ECC" w:rsidRDefault="00000000">
      <w:pPr>
        <w:ind w:firstLine="720"/>
        <w:rPr>
          <w:sz w:val="30"/>
          <w:szCs w:val="28"/>
        </w:rPr>
      </w:pPr>
      <w:r>
        <w:rPr>
          <w:sz w:val="30"/>
          <w:szCs w:val="28"/>
        </w:rPr>
        <w:t>a) Phân công nhiệm vụ cho các thành viên; chịu trách nhiệm tổ chức, kiểm tra đôn đốc toàn bộ các hoạt động chấm thi theo kế hoạch của Ban Tổ chức;</w:t>
      </w:r>
    </w:p>
    <w:p w14:paraId="774D039C" w14:textId="77777777" w:rsidR="00671ECC" w:rsidRDefault="00000000">
      <w:pPr>
        <w:ind w:firstLine="720"/>
        <w:rPr>
          <w:sz w:val="30"/>
          <w:szCs w:val="28"/>
        </w:rPr>
      </w:pPr>
      <w:r>
        <w:rPr>
          <w:sz w:val="30"/>
          <w:szCs w:val="28"/>
        </w:rPr>
        <w:t>b) Liên hệ thường xuyên với Thành viên Ban Tổ chức Hội thi để giải quyết các vấn đề phát sinh.</w:t>
      </w:r>
    </w:p>
    <w:p w14:paraId="60905CC0" w14:textId="77777777" w:rsidR="00671ECC" w:rsidRDefault="00000000">
      <w:pPr>
        <w:ind w:firstLine="720"/>
        <w:rPr>
          <w:i/>
          <w:sz w:val="30"/>
          <w:szCs w:val="28"/>
        </w:rPr>
      </w:pPr>
      <w:r>
        <w:rPr>
          <w:i/>
          <w:sz w:val="30"/>
          <w:szCs w:val="28"/>
        </w:rPr>
        <w:t>4. Nhiệm vụ và quyền hạn của thành viên:</w:t>
      </w:r>
    </w:p>
    <w:p w14:paraId="1D430CF1" w14:textId="77777777" w:rsidR="00671ECC" w:rsidRDefault="00000000">
      <w:pPr>
        <w:ind w:firstLine="720"/>
        <w:rPr>
          <w:sz w:val="30"/>
          <w:szCs w:val="28"/>
        </w:rPr>
      </w:pPr>
      <w:r>
        <w:rPr>
          <w:sz w:val="30"/>
          <w:szCs w:val="28"/>
        </w:rPr>
        <w:t>a) Điều khiển các hoạt động theo quy định;</w:t>
      </w:r>
    </w:p>
    <w:p w14:paraId="30542F33" w14:textId="77777777" w:rsidR="00671ECC" w:rsidRDefault="00000000">
      <w:pPr>
        <w:ind w:firstLine="720"/>
        <w:rPr>
          <w:sz w:val="30"/>
          <w:szCs w:val="28"/>
        </w:rPr>
      </w:pPr>
      <w:r>
        <w:rPr>
          <w:sz w:val="30"/>
          <w:szCs w:val="28"/>
        </w:rPr>
        <w:t>b) Liên hệ với Trưởng Ban Giám khảo để giải quyết các vấn đề liên quan;</w:t>
      </w:r>
    </w:p>
    <w:p w14:paraId="28A39377" w14:textId="77777777" w:rsidR="00671ECC" w:rsidRDefault="00000000">
      <w:pPr>
        <w:ind w:firstLine="720"/>
        <w:rPr>
          <w:sz w:val="30"/>
          <w:szCs w:val="28"/>
        </w:rPr>
      </w:pPr>
      <w:r>
        <w:rPr>
          <w:sz w:val="30"/>
          <w:szCs w:val="28"/>
        </w:rPr>
        <w:t>c) Theo dõi hoạt động để phản ánh kịp thời và đề xuất với Trưởng Ban Giám khảo những kiến nghị và những điều chỉnh cần thiết về chuyên môn trong quá trình tổ chức Hội thi;</w:t>
      </w:r>
    </w:p>
    <w:p w14:paraId="265D1133" w14:textId="77777777" w:rsidR="00671ECC" w:rsidRDefault="00000000">
      <w:pPr>
        <w:ind w:firstLine="720"/>
        <w:rPr>
          <w:sz w:val="30"/>
          <w:szCs w:val="28"/>
        </w:rPr>
      </w:pPr>
      <w:r>
        <w:rPr>
          <w:sz w:val="30"/>
          <w:szCs w:val="28"/>
        </w:rPr>
        <w:t>d) Tổ chức cho các thành viên trong ban dự và trao đổi, nhận xét, đánh giá tiết dạy, tổ chức hoạt động giáo dục, phần trình bày biện pháp đã thực hiện trong công tác chăm sóc, nuôi dưỡng, giáo dục trẻ em, trong công tác giảng dạy, chủ nhiệm lớp của giáo viên tham dự Hội thi.</w:t>
      </w:r>
    </w:p>
    <w:p w14:paraId="5B69AA9E" w14:textId="77777777" w:rsidR="00671ECC" w:rsidRDefault="00000000">
      <w:pPr>
        <w:pStyle w:val="NoSpacing"/>
        <w:rPr>
          <w:spacing w:val="-6"/>
          <w:position w:val="-6"/>
          <w:sz w:val="28"/>
          <w:lang w:val="pt-BR"/>
        </w:rPr>
      </w:pPr>
      <w:r>
        <w:t> </w:t>
      </w:r>
      <w:r>
        <w:rPr>
          <w:spacing w:val="-6"/>
          <w:position w:val="-6"/>
          <w:sz w:val="28"/>
          <w:lang w:val="pt-BR"/>
        </w:rPr>
        <w:t xml:space="preserve">     </w:t>
      </w:r>
      <w:r>
        <w:rPr>
          <w:b/>
          <w:spacing w:val="-6"/>
          <w:position w:val="-6"/>
          <w:sz w:val="28"/>
          <w:lang w:val="pt-BR"/>
        </w:rPr>
        <w:t>X. Tổ chức thi, đánh giá các nội dung và kết quả Hội thi.</w:t>
      </w:r>
    </w:p>
    <w:p w14:paraId="7FC3481C" w14:textId="77777777" w:rsidR="00671ECC" w:rsidRDefault="00000000">
      <w:pPr>
        <w:ind w:firstLine="720"/>
        <w:rPr>
          <w:sz w:val="30"/>
          <w:szCs w:val="28"/>
        </w:rPr>
      </w:pPr>
      <w:r>
        <w:rPr>
          <w:sz w:val="30"/>
          <w:szCs w:val="28"/>
        </w:rPr>
        <w:t>1. Tổ chức thi: Ban Tổ chức sắp xếp thời gian tiến hành các nội dung thi; thông báo lịch thi cho các cá nhân và đơn vị tham gia; tạo điều kiện để giáo viên và cán bộ quản lý giáo dục dự thực hành tiết dạy, tổ chức hoạt động giáo dục, dự phần trình bày biện pháp nâng cao chất lượng công tác chủ nhiệm lớp của giáo viên tham dự Hội thi.</w:t>
      </w:r>
    </w:p>
    <w:p w14:paraId="01B25CC7" w14:textId="77777777" w:rsidR="00671ECC" w:rsidRDefault="00000000">
      <w:pPr>
        <w:ind w:firstLine="720"/>
        <w:rPr>
          <w:sz w:val="30"/>
          <w:szCs w:val="28"/>
        </w:rPr>
      </w:pPr>
      <w:r>
        <w:rPr>
          <w:sz w:val="30"/>
          <w:szCs w:val="28"/>
        </w:rPr>
        <w:t>2. Đánh giá các nội dung thi:</w:t>
      </w:r>
    </w:p>
    <w:p w14:paraId="329DE27C" w14:textId="77777777" w:rsidR="00671ECC" w:rsidRDefault="00000000">
      <w:pPr>
        <w:ind w:firstLine="720"/>
        <w:rPr>
          <w:sz w:val="30"/>
          <w:szCs w:val="28"/>
        </w:rPr>
      </w:pPr>
      <w:r>
        <w:rPr>
          <w:sz w:val="30"/>
          <w:szCs w:val="28"/>
        </w:rPr>
        <w:t>a) Đối với phần thực hành tiết dạy, tổ chức hoạt động giáo dục:</w:t>
      </w:r>
    </w:p>
    <w:p w14:paraId="6E067E9F" w14:textId="77777777" w:rsidR="00671ECC" w:rsidRDefault="00000000">
      <w:pPr>
        <w:ind w:firstLine="720"/>
        <w:rPr>
          <w:sz w:val="30"/>
          <w:szCs w:val="28"/>
        </w:rPr>
      </w:pPr>
      <w:r>
        <w:rPr>
          <w:sz w:val="30"/>
          <w:szCs w:val="28"/>
        </w:rPr>
        <w:t>- Phần thực hành tiết dạy, tổ chức hoạt động giáo dục được ít nhất 03 giám khảo cho điểm và đánh giá theo quy định hiện hành.</w:t>
      </w:r>
    </w:p>
    <w:p w14:paraId="0A3486DC" w14:textId="77777777" w:rsidR="00671ECC" w:rsidRDefault="00000000">
      <w:pPr>
        <w:ind w:firstLine="720"/>
        <w:rPr>
          <w:sz w:val="30"/>
          <w:szCs w:val="28"/>
        </w:rPr>
      </w:pPr>
      <w:r>
        <w:rPr>
          <w:sz w:val="30"/>
          <w:szCs w:val="28"/>
        </w:rPr>
        <w:t>- Sau khi giáo viên hoàn thành phần thực hành tiết dạy, tổ chức hoạt động giáo dục, giám khảo nhận xét, đánh giá rút kinh nghiệm với giáo viên dự thi.</w:t>
      </w:r>
    </w:p>
    <w:p w14:paraId="1C266B62" w14:textId="77777777" w:rsidR="00671ECC" w:rsidRDefault="00000000">
      <w:pPr>
        <w:ind w:firstLine="720"/>
        <w:rPr>
          <w:sz w:val="30"/>
          <w:szCs w:val="28"/>
        </w:rPr>
      </w:pPr>
      <w:r>
        <w:rPr>
          <w:sz w:val="30"/>
          <w:szCs w:val="28"/>
        </w:rPr>
        <w:t>b) Đối với phần trình bày biện pháp nâng cao chất lượng công tác công tác nâng cao chất lượng, giải pháp khắc phục trong coongtacs chủ nhiệm lớp,… trong công tác giảng dạy;</w:t>
      </w:r>
    </w:p>
    <w:p w14:paraId="08F250B1" w14:textId="77777777" w:rsidR="00671ECC" w:rsidRDefault="00000000">
      <w:pPr>
        <w:ind w:firstLine="720"/>
        <w:rPr>
          <w:sz w:val="30"/>
          <w:szCs w:val="28"/>
        </w:rPr>
      </w:pPr>
      <w:r>
        <w:rPr>
          <w:sz w:val="30"/>
          <w:szCs w:val="28"/>
        </w:rPr>
        <w:t xml:space="preserve">- Giáo viên trình bày biện pháp; giám khảo trao đổi, đánh giá và thống nhất mức đạt hoặc chưa đạt. Phần trình bày biện pháp đạt mức đạt khi đảm bảo các yêu cầu: Nêu rõ được biện pháp có hiệu quả, đáp ứng được yêu cầu đổi mới dạy học và giáo dục, phù hợp với đối tượng học sinh và thực tiễn nhà trường, </w:t>
      </w:r>
      <w:r>
        <w:rPr>
          <w:sz w:val="30"/>
          <w:szCs w:val="28"/>
        </w:rPr>
        <w:lastRenderedPageBreak/>
        <w:t>địa phương trong công tác công tác nâng cao chất lượng, giải pháp khắc phục,… trong công tác giảng dạy; của cá nhân giáo viên tại lớp mình phụ trách, nơi giáo viên đang làm việc; biện pháp được nhà trường và đồng nghiệp ghi nhận và có minh chứng về sự tiến bộ học sinh khi áp dụng biện pháp. Nếu không đảm bảo các yêu cầu trên thì phần trình bày biện pháp là chưa đạt.</w:t>
      </w:r>
    </w:p>
    <w:p w14:paraId="530E51B8" w14:textId="77777777" w:rsidR="00671ECC" w:rsidRDefault="00000000">
      <w:pPr>
        <w:ind w:firstLine="720"/>
        <w:rPr>
          <w:sz w:val="30"/>
          <w:szCs w:val="28"/>
        </w:rPr>
      </w:pPr>
      <w:r>
        <w:rPr>
          <w:sz w:val="30"/>
          <w:szCs w:val="28"/>
        </w:rPr>
        <w:t>- Phần trình bày biện pháp được ít nhất 03 giám khảo đánh giá.</w:t>
      </w:r>
    </w:p>
    <w:p w14:paraId="6761DB41" w14:textId="77777777" w:rsidR="00671ECC" w:rsidRDefault="00000000">
      <w:pPr>
        <w:ind w:firstLine="720"/>
        <w:rPr>
          <w:sz w:val="30"/>
          <w:szCs w:val="28"/>
        </w:rPr>
      </w:pPr>
      <w:r>
        <w:rPr>
          <w:sz w:val="30"/>
          <w:szCs w:val="28"/>
        </w:rPr>
        <w:t>3. Đánh giá kết quả của giáo viên dự thi:</w:t>
      </w:r>
    </w:p>
    <w:p w14:paraId="30253D88" w14:textId="77777777" w:rsidR="00671ECC" w:rsidRDefault="00000000">
      <w:pPr>
        <w:ind w:firstLine="720"/>
        <w:rPr>
          <w:sz w:val="30"/>
          <w:szCs w:val="28"/>
        </w:rPr>
      </w:pPr>
      <w:r>
        <w:rPr>
          <w:sz w:val="30"/>
          <w:szCs w:val="28"/>
        </w:rPr>
        <w:t>Giáo viên đạt danh hiệu giáo viên chủ nhiệm giỏi cấp trường phải đảm bảo: Phần thực hành tiết dạy, tổ chức hoạt động giáo dục được ít nhất 2/3 số giám khảo đánh giá loại giỏi, và không có giám khảo đánh giá là loại trung bình trở xuống; phần trình bày biện pháp được ít nhất 2/3 số giám khảo đánh giá mức đạt.</w:t>
      </w:r>
    </w:p>
    <w:p w14:paraId="1FB659FB" w14:textId="77777777" w:rsidR="00671ECC" w:rsidRDefault="00000000">
      <w:pPr>
        <w:ind w:firstLine="720"/>
        <w:rPr>
          <w:sz w:val="30"/>
          <w:szCs w:val="28"/>
        </w:rPr>
      </w:pPr>
      <w:r>
        <w:rPr>
          <w:sz w:val="30"/>
          <w:szCs w:val="28"/>
        </w:rPr>
        <w:t>4. Kết quả Hội thi được công bố tại buổi tổng kết Hội thi và được gửi đến trưởng ban Hội thi. Chậm nhất sau 05 ngày làm việc có báo cáo kết quả Hội thi về Hiệu trưởng và ra quyết định công nhận.</w:t>
      </w:r>
    </w:p>
    <w:p w14:paraId="31A6C847" w14:textId="77777777" w:rsidR="00671ECC" w:rsidRDefault="00000000">
      <w:pPr>
        <w:ind w:firstLine="720"/>
        <w:rPr>
          <w:sz w:val="30"/>
          <w:szCs w:val="28"/>
        </w:rPr>
      </w:pPr>
      <w:r>
        <w:rPr>
          <w:b/>
          <w:bCs/>
          <w:sz w:val="30"/>
          <w:szCs w:val="28"/>
        </w:rPr>
        <w:t>XI. Khiếu nại và giải quyết khiếu nại</w:t>
      </w:r>
    </w:p>
    <w:p w14:paraId="665E1A51" w14:textId="77777777" w:rsidR="00671ECC" w:rsidRDefault="00000000">
      <w:pPr>
        <w:ind w:firstLine="720"/>
        <w:rPr>
          <w:sz w:val="30"/>
          <w:szCs w:val="28"/>
        </w:rPr>
      </w:pPr>
      <w:r>
        <w:rPr>
          <w:sz w:val="30"/>
          <w:szCs w:val="28"/>
        </w:rPr>
        <w:t>Giáo viên tham dự Hội thi có quyền khiếu nại với Ban tổ chức Hội thi về từng nội dung thi và kết quả Hội thi. Ban Tổ chức Hội thi có trách nhiệm giải quyết mọi khiếu nại trước khi kết thúc Hội thi.</w:t>
      </w:r>
    </w:p>
    <w:p w14:paraId="43247D0D" w14:textId="77777777" w:rsidR="00671ECC" w:rsidRDefault="00000000">
      <w:pPr>
        <w:ind w:firstLine="720"/>
        <w:jc w:val="both"/>
        <w:rPr>
          <w:sz w:val="30"/>
          <w:szCs w:val="28"/>
        </w:rPr>
      </w:pPr>
      <w:r>
        <w:rPr>
          <w:b/>
          <w:bCs/>
          <w:sz w:val="30"/>
          <w:szCs w:val="28"/>
        </w:rPr>
        <w:t>XII. Điều khoản áp dụng.</w:t>
      </w:r>
    </w:p>
    <w:p w14:paraId="69DE3D94" w14:textId="77777777" w:rsidR="00671ECC" w:rsidRDefault="00000000">
      <w:pPr>
        <w:ind w:firstLine="720"/>
        <w:rPr>
          <w:sz w:val="30"/>
          <w:szCs w:val="28"/>
        </w:rPr>
      </w:pPr>
      <w:r>
        <w:rPr>
          <w:sz w:val="30"/>
          <w:szCs w:val="28"/>
        </w:rPr>
        <w:t>Trường tiểu học Nhân Sơn thường xuyên có thể vận dụng kế hoạch này để tổ chức Hội thi giáo viên dạy giỏi phù hợp với thực tế tại trường và địa phương.</w:t>
      </w:r>
    </w:p>
    <w:p w14:paraId="0DED3926" w14:textId="77777777" w:rsidR="00671ECC" w:rsidRDefault="00000000">
      <w:pPr>
        <w:ind w:firstLine="720"/>
        <w:jc w:val="both"/>
        <w:rPr>
          <w:sz w:val="30"/>
          <w:szCs w:val="28"/>
        </w:rPr>
      </w:pPr>
      <w:r>
        <w:rPr>
          <w:b/>
          <w:bCs/>
          <w:sz w:val="30"/>
          <w:szCs w:val="28"/>
        </w:rPr>
        <w:t>XIII. Sử dụng kết quả Hội thi.</w:t>
      </w:r>
    </w:p>
    <w:p w14:paraId="60B62D3C" w14:textId="77777777" w:rsidR="00671ECC" w:rsidRDefault="00000000">
      <w:pPr>
        <w:ind w:firstLine="720"/>
        <w:rPr>
          <w:sz w:val="30"/>
          <w:szCs w:val="28"/>
        </w:rPr>
      </w:pPr>
      <w:r>
        <w:rPr>
          <w:sz w:val="30"/>
          <w:szCs w:val="28"/>
        </w:rPr>
        <w:t>1. Kết quả Hội thi là minh chứng để tham gia đánh giá chuẩn nghề nghiệp và thực hiện chế độ chính sách đối với giáo viên theo quy định hiện hành.</w:t>
      </w:r>
    </w:p>
    <w:p w14:paraId="47F24D1C" w14:textId="77777777" w:rsidR="00671ECC" w:rsidRDefault="00000000">
      <w:pPr>
        <w:ind w:firstLine="720"/>
        <w:rPr>
          <w:sz w:val="30"/>
          <w:szCs w:val="28"/>
        </w:rPr>
      </w:pPr>
      <w:r>
        <w:rPr>
          <w:sz w:val="30"/>
          <w:szCs w:val="28"/>
        </w:rPr>
        <w:t>2. Giáo viên được công nhận giáo viên chủ nhiệm lớp giỏi có trách nhiệm dạy lại tiết dạy, hoạt động giáo dục và báo cáo biện pháp đã tham gia Hội thi trong phạm vi Tổ chuyên môn để chia sẻ những kinh nghiệm vận dụng hiệu quả trong công tác giáo dục học sinh và trong công tác giảng dạy và chủ nhiệm lớp.</w:t>
      </w:r>
    </w:p>
    <w:p w14:paraId="3584FDBE" w14:textId="77777777" w:rsidR="00671ECC" w:rsidRDefault="00000000">
      <w:pPr>
        <w:jc w:val="both"/>
        <w:rPr>
          <w:b/>
          <w:color w:val="FF0000"/>
          <w:sz w:val="28"/>
          <w:szCs w:val="28"/>
          <w:lang w:val="pt-BR"/>
        </w:rPr>
      </w:pPr>
      <w:r>
        <w:rPr>
          <w:sz w:val="30"/>
          <w:szCs w:val="28"/>
        </w:rPr>
        <w:t> </w:t>
      </w:r>
    </w:p>
    <w:p w14:paraId="4A07424E" w14:textId="77777777" w:rsidR="00671ECC" w:rsidRDefault="00000000">
      <w:pPr>
        <w:jc w:val="both"/>
        <w:rPr>
          <w:b/>
          <w:sz w:val="28"/>
          <w:szCs w:val="28"/>
          <w:lang w:val="pt-BR"/>
        </w:rPr>
      </w:pPr>
      <w:r>
        <w:rPr>
          <w:b/>
          <w:sz w:val="28"/>
          <w:szCs w:val="28"/>
          <w:lang w:val="pt-BR"/>
        </w:rPr>
        <w:t>Nơi nhận:</w:t>
      </w:r>
    </w:p>
    <w:p w14:paraId="138793D7" w14:textId="77777777" w:rsidR="00671ECC" w:rsidRDefault="00000000">
      <w:pPr>
        <w:jc w:val="both"/>
        <w:rPr>
          <w:sz w:val="24"/>
          <w:szCs w:val="28"/>
          <w:lang w:val="pt-BR"/>
        </w:rPr>
      </w:pPr>
      <w:r>
        <w:rPr>
          <w:sz w:val="24"/>
          <w:szCs w:val="28"/>
          <w:lang w:val="pt-BR"/>
        </w:rPr>
        <w:t xml:space="preserve">- UBND xã Thuần Trung ( để b/c);                                             </w:t>
      </w:r>
      <w:r>
        <w:rPr>
          <w:b/>
          <w:sz w:val="28"/>
          <w:szCs w:val="28"/>
          <w:lang w:val="pt-BR"/>
        </w:rPr>
        <w:t xml:space="preserve"> HIỆU TRƯỞNG</w:t>
      </w:r>
    </w:p>
    <w:p w14:paraId="533F48FD" w14:textId="77777777" w:rsidR="00671ECC" w:rsidRDefault="00000000">
      <w:pPr>
        <w:jc w:val="both"/>
        <w:rPr>
          <w:sz w:val="24"/>
          <w:szCs w:val="28"/>
          <w:lang w:val="pt-BR"/>
        </w:rPr>
      </w:pPr>
      <w:r>
        <w:rPr>
          <w:sz w:val="24"/>
          <w:szCs w:val="28"/>
          <w:lang w:val="pt-BR"/>
        </w:rPr>
        <w:t>- Ban chỉ đạo ( để triển khai);</w:t>
      </w:r>
    </w:p>
    <w:p w14:paraId="3DE0005B" w14:textId="77777777" w:rsidR="00671ECC" w:rsidRDefault="00000000">
      <w:pPr>
        <w:jc w:val="both"/>
        <w:rPr>
          <w:sz w:val="24"/>
          <w:szCs w:val="28"/>
          <w:lang w:val="pt-BR"/>
        </w:rPr>
      </w:pPr>
      <w:r>
        <w:rPr>
          <w:sz w:val="24"/>
          <w:szCs w:val="28"/>
          <w:lang w:val="pt-BR"/>
        </w:rPr>
        <w:t>- GV ( để t/h);</w:t>
      </w:r>
    </w:p>
    <w:p w14:paraId="557A72DB" w14:textId="77777777" w:rsidR="00671ECC" w:rsidRDefault="00000000">
      <w:pPr>
        <w:jc w:val="both"/>
        <w:rPr>
          <w:sz w:val="24"/>
          <w:szCs w:val="28"/>
          <w:lang w:val="pt-BR"/>
        </w:rPr>
      </w:pPr>
      <w:r>
        <w:rPr>
          <w:sz w:val="24"/>
          <w:szCs w:val="28"/>
          <w:lang w:val="pt-BR"/>
        </w:rPr>
        <w:t xml:space="preserve">- Lưu VT, </w:t>
      </w:r>
    </w:p>
    <w:p w14:paraId="5595268E" w14:textId="77777777" w:rsidR="00671ECC" w:rsidRDefault="00671ECC">
      <w:pPr>
        <w:jc w:val="both"/>
        <w:rPr>
          <w:b/>
          <w:sz w:val="28"/>
          <w:szCs w:val="28"/>
          <w:lang w:val="pt-BR"/>
        </w:rPr>
      </w:pPr>
    </w:p>
    <w:p w14:paraId="55F4FE1C" w14:textId="73DFC818" w:rsidR="00671ECC" w:rsidRDefault="00000000">
      <w:pPr>
        <w:jc w:val="both"/>
        <w:rPr>
          <w:b/>
          <w:sz w:val="28"/>
          <w:szCs w:val="28"/>
          <w:lang w:val="pt-BR"/>
        </w:rPr>
      </w:pPr>
      <w:r>
        <w:rPr>
          <w:b/>
          <w:sz w:val="28"/>
          <w:szCs w:val="28"/>
          <w:lang w:val="pt-BR"/>
        </w:rPr>
        <w:t xml:space="preserve">                                                                                 </w:t>
      </w:r>
      <w:r w:rsidR="00D65FEF">
        <w:rPr>
          <w:b/>
          <w:sz w:val="28"/>
          <w:szCs w:val="28"/>
          <w:lang w:val="vi-VN"/>
        </w:rPr>
        <w:t xml:space="preserve">     </w:t>
      </w:r>
      <w:r>
        <w:rPr>
          <w:b/>
          <w:sz w:val="28"/>
          <w:szCs w:val="28"/>
          <w:lang w:val="pt-BR"/>
        </w:rPr>
        <w:t xml:space="preserve"> Nguyễn Thị Quý</w:t>
      </w:r>
    </w:p>
    <w:p w14:paraId="32C560EC" w14:textId="77777777" w:rsidR="00671ECC" w:rsidRDefault="00671ECC">
      <w:pPr>
        <w:rPr>
          <w:sz w:val="28"/>
          <w:szCs w:val="28"/>
          <w:shd w:val="clear" w:color="auto" w:fill="FFFFFF"/>
          <w:lang w:val="pt-BR"/>
        </w:rPr>
      </w:pPr>
    </w:p>
    <w:p w14:paraId="4CBF568A" w14:textId="77777777" w:rsidR="00D65FEF" w:rsidRDefault="00D65FEF">
      <w:pPr>
        <w:jc w:val="center"/>
        <w:rPr>
          <w:b/>
          <w:sz w:val="28"/>
          <w:szCs w:val="28"/>
          <w:shd w:val="clear" w:color="auto" w:fill="FFFFFF"/>
          <w:lang w:val="vi-VN"/>
        </w:rPr>
      </w:pPr>
    </w:p>
    <w:p w14:paraId="1CE98CBD" w14:textId="77777777" w:rsidR="00D65FEF" w:rsidRDefault="00D65FEF">
      <w:pPr>
        <w:jc w:val="center"/>
        <w:rPr>
          <w:b/>
          <w:sz w:val="28"/>
          <w:szCs w:val="28"/>
          <w:shd w:val="clear" w:color="auto" w:fill="FFFFFF"/>
          <w:lang w:val="vi-VN"/>
        </w:rPr>
      </w:pPr>
    </w:p>
    <w:p w14:paraId="25139951" w14:textId="77777777" w:rsidR="00D65FEF" w:rsidRDefault="00D65FEF">
      <w:pPr>
        <w:jc w:val="center"/>
        <w:rPr>
          <w:b/>
          <w:sz w:val="28"/>
          <w:szCs w:val="28"/>
          <w:shd w:val="clear" w:color="auto" w:fill="FFFFFF"/>
          <w:lang w:val="vi-VN"/>
        </w:rPr>
      </w:pPr>
    </w:p>
    <w:p w14:paraId="62F7590C" w14:textId="77777777" w:rsidR="00D65FEF" w:rsidRDefault="00D65FEF">
      <w:pPr>
        <w:jc w:val="center"/>
        <w:rPr>
          <w:b/>
          <w:sz w:val="28"/>
          <w:szCs w:val="28"/>
          <w:shd w:val="clear" w:color="auto" w:fill="FFFFFF"/>
          <w:lang w:val="vi-VN"/>
        </w:rPr>
      </w:pPr>
    </w:p>
    <w:p w14:paraId="59241506" w14:textId="7BED8AEB" w:rsidR="00671ECC" w:rsidRDefault="00000000">
      <w:pPr>
        <w:jc w:val="center"/>
        <w:rPr>
          <w:b/>
          <w:sz w:val="28"/>
          <w:szCs w:val="28"/>
          <w:shd w:val="clear" w:color="auto" w:fill="FFFFFF"/>
          <w:lang w:val="pt-BR"/>
        </w:rPr>
      </w:pPr>
      <w:r>
        <w:rPr>
          <w:b/>
          <w:sz w:val="28"/>
          <w:szCs w:val="28"/>
          <w:shd w:val="clear" w:color="auto" w:fill="FFFFFF"/>
          <w:lang w:val="pt-BR"/>
        </w:rPr>
        <w:lastRenderedPageBreak/>
        <w:t>* Danh sách GV đăng kí dự thi GVCNL giỏi trường chu kỳ 2025-2027</w:t>
      </w:r>
    </w:p>
    <w:p w14:paraId="58477878" w14:textId="77777777" w:rsidR="00671ECC" w:rsidRDefault="00671ECC">
      <w:pPr>
        <w:rPr>
          <w:b/>
          <w:sz w:val="28"/>
          <w:szCs w:val="28"/>
          <w:shd w:val="clear" w:color="auto" w:fill="FFFFFF"/>
          <w:lang w:val="pt-BR"/>
        </w:rPr>
      </w:pP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260"/>
        <w:gridCol w:w="3261"/>
        <w:gridCol w:w="2103"/>
      </w:tblGrid>
      <w:tr w:rsidR="00671ECC" w14:paraId="6EC1A7CF" w14:textId="77777777">
        <w:trPr>
          <w:trHeight w:val="710"/>
        </w:trPr>
        <w:tc>
          <w:tcPr>
            <w:tcW w:w="736" w:type="dxa"/>
          </w:tcPr>
          <w:p w14:paraId="48E58602" w14:textId="77777777" w:rsidR="00671ECC" w:rsidRDefault="00671ECC">
            <w:pPr>
              <w:jc w:val="center"/>
              <w:rPr>
                <w:b/>
                <w:sz w:val="24"/>
                <w:szCs w:val="28"/>
                <w:lang w:val="pt-BR"/>
              </w:rPr>
            </w:pPr>
          </w:p>
          <w:p w14:paraId="2852E294" w14:textId="77777777" w:rsidR="00671ECC" w:rsidRDefault="00000000">
            <w:pPr>
              <w:jc w:val="center"/>
              <w:rPr>
                <w:b/>
                <w:sz w:val="24"/>
                <w:szCs w:val="28"/>
              </w:rPr>
            </w:pPr>
            <w:r>
              <w:rPr>
                <w:b/>
                <w:sz w:val="24"/>
                <w:szCs w:val="28"/>
              </w:rPr>
              <w:t>TT</w:t>
            </w:r>
          </w:p>
        </w:tc>
        <w:tc>
          <w:tcPr>
            <w:tcW w:w="3260" w:type="dxa"/>
          </w:tcPr>
          <w:p w14:paraId="0ECB182B" w14:textId="77777777" w:rsidR="00671ECC" w:rsidRDefault="00671ECC">
            <w:pPr>
              <w:jc w:val="center"/>
              <w:rPr>
                <w:b/>
                <w:sz w:val="24"/>
                <w:szCs w:val="28"/>
              </w:rPr>
            </w:pPr>
          </w:p>
          <w:p w14:paraId="206AD947" w14:textId="77777777" w:rsidR="00671ECC" w:rsidRDefault="00000000">
            <w:pPr>
              <w:jc w:val="center"/>
              <w:rPr>
                <w:b/>
                <w:sz w:val="24"/>
                <w:szCs w:val="28"/>
              </w:rPr>
            </w:pPr>
            <w:r>
              <w:rPr>
                <w:b/>
                <w:sz w:val="24"/>
                <w:szCs w:val="28"/>
              </w:rPr>
              <w:t>HỌ VÀ TÊN GV</w:t>
            </w:r>
          </w:p>
        </w:tc>
        <w:tc>
          <w:tcPr>
            <w:tcW w:w="3261" w:type="dxa"/>
          </w:tcPr>
          <w:p w14:paraId="3E1E405A" w14:textId="77777777" w:rsidR="00671ECC" w:rsidRDefault="00671ECC">
            <w:pPr>
              <w:jc w:val="center"/>
              <w:rPr>
                <w:b/>
                <w:sz w:val="24"/>
                <w:szCs w:val="28"/>
              </w:rPr>
            </w:pPr>
          </w:p>
          <w:p w14:paraId="29978215" w14:textId="77777777" w:rsidR="00671ECC" w:rsidRDefault="00000000">
            <w:pPr>
              <w:jc w:val="center"/>
              <w:rPr>
                <w:b/>
                <w:sz w:val="24"/>
                <w:szCs w:val="28"/>
              </w:rPr>
            </w:pPr>
            <w:r>
              <w:rPr>
                <w:b/>
                <w:sz w:val="24"/>
                <w:szCs w:val="28"/>
              </w:rPr>
              <w:t>DẠY LỚP</w:t>
            </w:r>
          </w:p>
        </w:tc>
        <w:tc>
          <w:tcPr>
            <w:tcW w:w="2103" w:type="dxa"/>
          </w:tcPr>
          <w:p w14:paraId="34661AC0" w14:textId="77777777" w:rsidR="00671ECC" w:rsidRDefault="00671ECC">
            <w:pPr>
              <w:jc w:val="center"/>
              <w:rPr>
                <w:b/>
                <w:sz w:val="24"/>
                <w:szCs w:val="28"/>
              </w:rPr>
            </w:pPr>
          </w:p>
          <w:p w14:paraId="4C1CF74A" w14:textId="77777777" w:rsidR="00671ECC" w:rsidRDefault="00000000">
            <w:pPr>
              <w:jc w:val="center"/>
              <w:rPr>
                <w:b/>
                <w:sz w:val="24"/>
                <w:szCs w:val="28"/>
              </w:rPr>
            </w:pPr>
            <w:r>
              <w:rPr>
                <w:b/>
                <w:sz w:val="24"/>
                <w:szCs w:val="28"/>
              </w:rPr>
              <w:t>GHI CHÚ</w:t>
            </w:r>
          </w:p>
          <w:p w14:paraId="0E47ACED" w14:textId="77777777" w:rsidR="00671ECC" w:rsidRDefault="00671ECC">
            <w:pPr>
              <w:jc w:val="center"/>
              <w:rPr>
                <w:b/>
                <w:sz w:val="24"/>
                <w:szCs w:val="28"/>
              </w:rPr>
            </w:pPr>
          </w:p>
        </w:tc>
      </w:tr>
      <w:tr w:rsidR="00671ECC" w14:paraId="240E6FFD" w14:textId="77777777">
        <w:tc>
          <w:tcPr>
            <w:tcW w:w="736" w:type="dxa"/>
          </w:tcPr>
          <w:p w14:paraId="164F9462" w14:textId="77777777" w:rsidR="00671ECC" w:rsidRDefault="00000000">
            <w:pPr>
              <w:jc w:val="center"/>
              <w:rPr>
                <w:sz w:val="28"/>
                <w:szCs w:val="28"/>
              </w:rPr>
            </w:pPr>
            <w:r>
              <w:rPr>
                <w:sz w:val="28"/>
                <w:szCs w:val="28"/>
              </w:rPr>
              <w:t>1</w:t>
            </w:r>
          </w:p>
        </w:tc>
        <w:tc>
          <w:tcPr>
            <w:tcW w:w="3260" w:type="dxa"/>
          </w:tcPr>
          <w:p w14:paraId="05FC2189" w14:textId="77777777" w:rsidR="00671ECC" w:rsidRDefault="00000000">
            <w:pPr>
              <w:rPr>
                <w:sz w:val="28"/>
                <w:szCs w:val="28"/>
              </w:rPr>
            </w:pPr>
            <w:r>
              <w:rPr>
                <w:sz w:val="28"/>
                <w:szCs w:val="28"/>
              </w:rPr>
              <w:t>Phạm Thị Ngọc Thủy</w:t>
            </w:r>
          </w:p>
        </w:tc>
        <w:tc>
          <w:tcPr>
            <w:tcW w:w="3261" w:type="dxa"/>
          </w:tcPr>
          <w:p w14:paraId="349F4582" w14:textId="77777777" w:rsidR="00671ECC" w:rsidRDefault="00000000">
            <w:pPr>
              <w:jc w:val="center"/>
              <w:rPr>
                <w:sz w:val="28"/>
                <w:szCs w:val="28"/>
              </w:rPr>
            </w:pPr>
            <w:r>
              <w:rPr>
                <w:sz w:val="28"/>
                <w:szCs w:val="28"/>
              </w:rPr>
              <w:t>1A</w:t>
            </w:r>
          </w:p>
        </w:tc>
        <w:tc>
          <w:tcPr>
            <w:tcW w:w="2103" w:type="dxa"/>
          </w:tcPr>
          <w:p w14:paraId="5D3A63AB" w14:textId="77777777" w:rsidR="00671ECC" w:rsidRDefault="00671ECC">
            <w:pPr>
              <w:rPr>
                <w:sz w:val="28"/>
                <w:szCs w:val="28"/>
              </w:rPr>
            </w:pPr>
          </w:p>
        </w:tc>
      </w:tr>
      <w:tr w:rsidR="00671ECC" w14:paraId="69B1CAF6" w14:textId="77777777">
        <w:tc>
          <w:tcPr>
            <w:tcW w:w="736" w:type="dxa"/>
          </w:tcPr>
          <w:p w14:paraId="58EB00B8" w14:textId="77777777" w:rsidR="00671ECC" w:rsidRDefault="00000000">
            <w:pPr>
              <w:jc w:val="center"/>
              <w:rPr>
                <w:sz w:val="28"/>
                <w:szCs w:val="28"/>
              </w:rPr>
            </w:pPr>
            <w:r>
              <w:rPr>
                <w:sz w:val="28"/>
                <w:szCs w:val="28"/>
              </w:rPr>
              <w:t>2</w:t>
            </w:r>
          </w:p>
        </w:tc>
        <w:tc>
          <w:tcPr>
            <w:tcW w:w="3260" w:type="dxa"/>
          </w:tcPr>
          <w:p w14:paraId="4A877B71" w14:textId="77777777" w:rsidR="00671ECC" w:rsidRDefault="00000000">
            <w:pPr>
              <w:rPr>
                <w:sz w:val="28"/>
                <w:szCs w:val="28"/>
              </w:rPr>
            </w:pPr>
            <w:r>
              <w:rPr>
                <w:sz w:val="28"/>
                <w:szCs w:val="28"/>
              </w:rPr>
              <w:t>Trần Thị Hà</w:t>
            </w:r>
          </w:p>
        </w:tc>
        <w:tc>
          <w:tcPr>
            <w:tcW w:w="3261" w:type="dxa"/>
          </w:tcPr>
          <w:p w14:paraId="4A978DC5" w14:textId="2DE3F01A" w:rsidR="00671ECC" w:rsidRDefault="00000000">
            <w:pPr>
              <w:rPr>
                <w:sz w:val="28"/>
                <w:szCs w:val="28"/>
              </w:rPr>
            </w:pPr>
            <w:r>
              <w:rPr>
                <w:sz w:val="28"/>
                <w:szCs w:val="28"/>
              </w:rPr>
              <w:t xml:space="preserve">           </w:t>
            </w:r>
            <w:r w:rsidR="00D65FEF">
              <w:rPr>
                <w:sz w:val="28"/>
                <w:szCs w:val="28"/>
                <w:lang w:val="vi-VN"/>
              </w:rPr>
              <w:t xml:space="preserve">       </w:t>
            </w:r>
            <w:r>
              <w:rPr>
                <w:sz w:val="28"/>
                <w:szCs w:val="28"/>
              </w:rPr>
              <w:t>1B</w:t>
            </w:r>
          </w:p>
        </w:tc>
        <w:tc>
          <w:tcPr>
            <w:tcW w:w="2103" w:type="dxa"/>
          </w:tcPr>
          <w:p w14:paraId="332691BD" w14:textId="77777777" w:rsidR="00671ECC" w:rsidRDefault="00671ECC">
            <w:pPr>
              <w:rPr>
                <w:sz w:val="28"/>
                <w:szCs w:val="28"/>
              </w:rPr>
            </w:pPr>
          </w:p>
        </w:tc>
      </w:tr>
      <w:tr w:rsidR="00671ECC" w14:paraId="4A3D9CA8" w14:textId="77777777">
        <w:tc>
          <w:tcPr>
            <w:tcW w:w="736" w:type="dxa"/>
          </w:tcPr>
          <w:p w14:paraId="64C42E42" w14:textId="77777777" w:rsidR="00671ECC" w:rsidRDefault="00000000">
            <w:pPr>
              <w:jc w:val="center"/>
              <w:rPr>
                <w:sz w:val="28"/>
                <w:szCs w:val="28"/>
              </w:rPr>
            </w:pPr>
            <w:r>
              <w:rPr>
                <w:sz w:val="28"/>
                <w:szCs w:val="28"/>
              </w:rPr>
              <w:t>3</w:t>
            </w:r>
          </w:p>
        </w:tc>
        <w:tc>
          <w:tcPr>
            <w:tcW w:w="3260" w:type="dxa"/>
          </w:tcPr>
          <w:p w14:paraId="552F9396" w14:textId="77777777" w:rsidR="00671ECC" w:rsidRDefault="00000000">
            <w:pPr>
              <w:rPr>
                <w:sz w:val="28"/>
                <w:szCs w:val="28"/>
              </w:rPr>
            </w:pPr>
            <w:r>
              <w:rPr>
                <w:sz w:val="28"/>
                <w:szCs w:val="28"/>
              </w:rPr>
              <w:t>Lê Thị Hiền Lương</w:t>
            </w:r>
          </w:p>
        </w:tc>
        <w:tc>
          <w:tcPr>
            <w:tcW w:w="3261" w:type="dxa"/>
          </w:tcPr>
          <w:p w14:paraId="1D3DB3C4" w14:textId="77777777" w:rsidR="00671ECC" w:rsidRDefault="00000000">
            <w:pPr>
              <w:jc w:val="center"/>
              <w:rPr>
                <w:sz w:val="28"/>
                <w:szCs w:val="28"/>
              </w:rPr>
            </w:pPr>
            <w:r>
              <w:rPr>
                <w:sz w:val="28"/>
                <w:szCs w:val="28"/>
              </w:rPr>
              <w:t>1C</w:t>
            </w:r>
          </w:p>
        </w:tc>
        <w:tc>
          <w:tcPr>
            <w:tcW w:w="2103" w:type="dxa"/>
          </w:tcPr>
          <w:p w14:paraId="63262A9C" w14:textId="77777777" w:rsidR="00671ECC" w:rsidRDefault="00671ECC">
            <w:pPr>
              <w:rPr>
                <w:sz w:val="28"/>
                <w:szCs w:val="28"/>
              </w:rPr>
            </w:pPr>
          </w:p>
        </w:tc>
      </w:tr>
      <w:tr w:rsidR="00671ECC" w14:paraId="77208D24" w14:textId="77777777">
        <w:tc>
          <w:tcPr>
            <w:tcW w:w="736" w:type="dxa"/>
          </w:tcPr>
          <w:p w14:paraId="38AFA7C8" w14:textId="77777777" w:rsidR="00671ECC" w:rsidRDefault="00000000">
            <w:pPr>
              <w:jc w:val="center"/>
              <w:rPr>
                <w:sz w:val="28"/>
                <w:szCs w:val="28"/>
              </w:rPr>
            </w:pPr>
            <w:r>
              <w:rPr>
                <w:sz w:val="28"/>
                <w:szCs w:val="28"/>
              </w:rPr>
              <w:t>4</w:t>
            </w:r>
          </w:p>
        </w:tc>
        <w:tc>
          <w:tcPr>
            <w:tcW w:w="3260" w:type="dxa"/>
          </w:tcPr>
          <w:p w14:paraId="45C479D3" w14:textId="77777777" w:rsidR="00671ECC" w:rsidRDefault="00000000">
            <w:pPr>
              <w:rPr>
                <w:sz w:val="28"/>
                <w:szCs w:val="28"/>
              </w:rPr>
            </w:pPr>
            <w:r>
              <w:rPr>
                <w:sz w:val="28"/>
                <w:szCs w:val="28"/>
              </w:rPr>
              <w:t>Nguyễn Thị Lương</w:t>
            </w:r>
          </w:p>
        </w:tc>
        <w:tc>
          <w:tcPr>
            <w:tcW w:w="3261" w:type="dxa"/>
          </w:tcPr>
          <w:p w14:paraId="1D826926" w14:textId="77777777" w:rsidR="00671ECC" w:rsidRDefault="00000000">
            <w:pPr>
              <w:jc w:val="center"/>
              <w:rPr>
                <w:sz w:val="28"/>
                <w:szCs w:val="28"/>
              </w:rPr>
            </w:pPr>
            <w:r>
              <w:rPr>
                <w:sz w:val="28"/>
                <w:szCs w:val="28"/>
              </w:rPr>
              <w:t>2A</w:t>
            </w:r>
          </w:p>
        </w:tc>
        <w:tc>
          <w:tcPr>
            <w:tcW w:w="2103" w:type="dxa"/>
          </w:tcPr>
          <w:p w14:paraId="2F0893F3" w14:textId="77777777" w:rsidR="00671ECC" w:rsidRDefault="00671ECC">
            <w:pPr>
              <w:rPr>
                <w:sz w:val="28"/>
                <w:szCs w:val="28"/>
              </w:rPr>
            </w:pPr>
          </w:p>
        </w:tc>
      </w:tr>
      <w:tr w:rsidR="00671ECC" w14:paraId="777E3D6C" w14:textId="77777777">
        <w:tc>
          <w:tcPr>
            <w:tcW w:w="736" w:type="dxa"/>
          </w:tcPr>
          <w:p w14:paraId="36D3A34D" w14:textId="77777777" w:rsidR="00671ECC" w:rsidRDefault="00000000">
            <w:pPr>
              <w:jc w:val="center"/>
              <w:rPr>
                <w:sz w:val="28"/>
                <w:szCs w:val="28"/>
              </w:rPr>
            </w:pPr>
            <w:r>
              <w:rPr>
                <w:sz w:val="28"/>
                <w:szCs w:val="28"/>
              </w:rPr>
              <w:t>5</w:t>
            </w:r>
          </w:p>
        </w:tc>
        <w:tc>
          <w:tcPr>
            <w:tcW w:w="3260" w:type="dxa"/>
          </w:tcPr>
          <w:p w14:paraId="702C994F" w14:textId="77777777" w:rsidR="00671ECC" w:rsidRDefault="00000000">
            <w:pPr>
              <w:rPr>
                <w:sz w:val="28"/>
                <w:szCs w:val="28"/>
              </w:rPr>
            </w:pPr>
            <w:r>
              <w:rPr>
                <w:sz w:val="28"/>
                <w:szCs w:val="28"/>
              </w:rPr>
              <w:t>Đào Thị Hằng Nga</w:t>
            </w:r>
          </w:p>
        </w:tc>
        <w:tc>
          <w:tcPr>
            <w:tcW w:w="3261" w:type="dxa"/>
          </w:tcPr>
          <w:p w14:paraId="7A0271D1" w14:textId="77777777" w:rsidR="00671ECC" w:rsidRDefault="00000000">
            <w:pPr>
              <w:jc w:val="center"/>
              <w:rPr>
                <w:sz w:val="28"/>
                <w:szCs w:val="28"/>
              </w:rPr>
            </w:pPr>
            <w:r>
              <w:rPr>
                <w:sz w:val="28"/>
                <w:szCs w:val="28"/>
              </w:rPr>
              <w:t>2C</w:t>
            </w:r>
          </w:p>
        </w:tc>
        <w:tc>
          <w:tcPr>
            <w:tcW w:w="2103" w:type="dxa"/>
          </w:tcPr>
          <w:p w14:paraId="4AD56486" w14:textId="77777777" w:rsidR="00671ECC" w:rsidRDefault="00671ECC">
            <w:pPr>
              <w:rPr>
                <w:sz w:val="28"/>
                <w:szCs w:val="28"/>
              </w:rPr>
            </w:pPr>
          </w:p>
        </w:tc>
      </w:tr>
      <w:tr w:rsidR="00671ECC" w14:paraId="7CEE10F9" w14:textId="77777777">
        <w:tc>
          <w:tcPr>
            <w:tcW w:w="736" w:type="dxa"/>
          </w:tcPr>
          <w:p w14:paraId="410742C8" w14:textId="77777777" w:rsidR="00671ECC" w:rsidRDefault="00000000">
            <w:pPr>
              <w:jc w:val="center"/>
              <w:rPr>
                <w:sz w:val="28"/>
                <w:szCs w:val="28"/>
              </w:rPr>
            </w:pPr>
            <w:r>
              <w:rPr>
                <w:sz w:val="28"/>
                <w:szCs w:val="28"/>
              </w:rPr>
              <w:t>6</w:t>
            </w:r>
          </w:p>
        </w:tc>
        <w:tc>
          <w:tcPr>
            <w:tcW w:w="3260" w:type="dxa"/>
          </w:tcPr>
          <w:p w14:paraId="4E99D7E2" w14:textId="77777777" w:rsidR="00671ECC" w:rsidRDefault="00000000">
            <w:pPr>
              <w:rPr>
                <w:sz w:val="28"/>
                <w:szCs w:val="28"/>
              </w:rPr>
            </w:pPr>
            <w:r>
              <w:rPr>
                <w:sz w:val="28"/>
                <w:szCs w:val="28"/>
              </w:rPr>
              <w:t>Nguyễn Thị Dung</w:t>
            </w:r>
          </w:p>
        </w:tc>
        <w:tc>
          <w:tcPr>
            <w:tcW w:w="3261" w:type="dxa"/>
          </w:tcPr>
          <w:p w14:paraId="7EFBE226" w14:textId="77777777" w:rsidR="00671ECC" w:rsidRDefault="00000000">
            <w:pPr>
              <w:jc w:val="center"/>
              <w:rPr>
                <w:sz w:val="28"/>
                <w:szCs w:val="28"/>
              </w:rPr>
            </w:pPr>
            <w:r>
              <w:rPr>
                <w:sz w:val="28"/>
                <w:szCs w:val="28"/>
              </w:rPr>
              <w:t>3A</w:t>
            </w:r>
          </w:p>
        </w:tc>
        <w:tc>
          <w:tcPr>
            <w:tcW w:w="2103" w:type="dxa"/>
          </w:tcPr>
          <w:p w14:paraId="201FBEF9" w14:textId="77777777" w:rsidR="00671ECC" w:rsidRDefault="00671ECC">
            <w:pPr>
              <w:rPr>
                <w:sz w:val="28"/>
                <w:szCs w:val="28"/>
              </w:rPr>
            </w:pPr>
          </w:p>
        </w:tc>
      </w:tr>
      <w:tr w:rsidR="00671ECC" w14:paraId="5A053C78" w14:textId="77777777">
        <w:tc>
          <w:tcPr>
            <w:tcW w:w="736" w:type="dxa"/>
          </w:tcPr>
          <w:p w14:paraId="540E1B57" w14:textId="77777777" w:rsidR="00671ECC" w:rsidRDefault="00000000">
            <w:pPr>
              <w:jc w:val="center"/>
              <w:rPr>
                <w:sz w:val="28"/>
                <w:szCs w:val="28"/>
              </w:rPr>
            </w:pPr>
            <w:r>
              <w:rPr>
                <w:sz w:val="28"/>
                <w:szCs w:val="28"/>
              </w:rPr>
              <w:t>7</w:t>
            </w:r>
          </w:p>
        </w:tc>
        <w:tc>
          <w:tcPr>
            <w:tcW w:w="3260" w:type="dxa"/>
          </w:tcPr>
          <w:p w14:paraId="3C3BAE40" w14:textId="77777777" w:rsidR="00671ECC" w:rsidRDefault="00000000">
            <w:pPr>
              <w:rPr>
                <w:sz w:val="28"/>
                <w:szCs w:val="28"/>
              </w:rPr>
            </w:pPr>
            <w:r>
              <w:rPr>
                <w:sz w:val="28"/>
                <w:szCs w:val="28"/>
              </w:rPr>
              <w:t>Đào Thị Hạnh</w:t>
            </w:r>
          </w:p>
        </w:tc>
        <w:tc>
          <w:tcPr>
            <w:tcW w:w="3261" w:type="dxa"/>
          </w:tcPr>
          <w:p w14:paraId="58989854" w14:textId="77777777" w:rsidR="00671ECC" w:rsidRDefault="00000000">
            <w:pPr>
              <w:jc w:val="center"/>
              <w:rPr>
                <w:sz w:val="28"/>
                <w:szCs w:val="28"/>
              </w:rPr>
            </w:pPr>
            <w:r>
              <w:rPr>
                <w:sz w:val="28"/>
                <w:szCs w:val="28"/>
              </w:rPr>
              <w:t>4A</w:t>
            </w:r>
          </w:p>
        </w:tc>
        <w:tc>
          <w:tcPr>
            <w:tcW w:w="2103" w:type="dxa"/>
          </w:tcPr>
          <w:p w14:paraId="7118A880" w14:textId="77777777" w:rsidR="00671ECC" w:rsidRDefault="00671ECC">
            <w:pPr>
              <w:rPr>
                <w:sz w:val="28"/>
                <w:szCs w:val="28"/>
              </w:rPr>
            </w:pPr>
          </w:p>
        </w:tc>
      </w:tr>
      <w:tr w:rsidR="00671ECC" w14:paraId="3175E971" w14:textId="77777777">
        <w:tc>
          <w:tcPr>
            <w:tcW w:w="736" w:type="dxa"/>
          </w:tcPr>
          <w:p w14:paraId="15EDBF1B" w14:textId="77777777" w:rsidR="00671ECC" w:rsidRDefault="00000000">
            <w:pPr>
              <w:jc w:val="center"/>
              <w:rPr>
                <w:sz w:val="28"/>
                <w:szCs w:val="28"/>
              </w:rPr>
            </w:pPr>
            <w:r>
              <w:rPr>
                <w:sz w:val="28"/>
                <w:szCs w:val="28"/>
              </w:rPr>
              <w:t>8</w:t>
            </w:r>
          </w:p>
        </w:tc>
        <w:tc>
          <w:tcPr>
            <w:tcW w:w="3260" w:type="dxa"/>
          </w:tcPr>
          <w:p w14:paraId="5CC93DC8" w14:textId="77777777" w:rsidR="00671ECC" w:rsidRDefault="00000000">
            <w:pPr>
              <w:rPr>
                <w:sz w:val="28"/>
                <w:szCs w:val="28"/>
              </w:rPr>
            </w:pPr>
            <w:r>
              <w:rPr>
                <w:sz w:val="28"/>
                <w:szCs w:val="28"/>
              </w:rPr>
              <w:t>Nguyễn Văn Lịch</w:t>
            </w:r>
          </w:p>
        </w:tc>
        <w:tc>
          <w:tcPr>
            <w:tcW w:w="3261" w:type="dxa"/>
          </w:tcPr>
          <w:p w14:paraId="2F540CBB" w14:textId="77777777" w:rsidR="00671ECC" w:rsidRDefault="00000000">
            <w:pPr>
              <w:jc w:val="center"/>
              <w:rPr>
                <w:sz w:val="28"/>
                <w:szCs w:val="28"/>
              </w:rPr>
            </w:pPr>
            <w:r>
              <w:rPr>
                <w:sz w:val="28"/>
                <w:szCs w:val="28"/>
              </w:rPr>
              <w:t>4B</w:t>
            </w:r>
          </w:p>
        </w:tc>
        <w:tc>
          <w:tcPr>
            <w:tcW w:w="2103" w:type="dxa"/>
          </w:tcPr>
          <w:p w14:paraId="46792B10" w14:textId="77777777" w:rsidR="00671ECC" w:rsidRDefault="00671ECC">
            <w:pPr>
              <w:rPr>
                <w:sz w:val="28"/>
                <w:szCs w:val="28"/>
              </w:rPr>
            </w:pPr>
          </w:p>
        </w:tc>
      </w:tr>
      <w:tr w:rsidR="00671ECC" w14:paraId="2D055C24" w14:textId="77777777">
        <w:tc>
          <w:tcPr>
            <w:tcW w:w="736" w:type="dxa"/>
          </w:tcPr>
          <w:p w14:paraId="13896BB8" w14:textId="77777777" w:rsidR="00671ECC" w:rsidRDefault="00000000">
            <w:pPr>
              <w:jc w:val="center"/>
              <w:rPr>
                <w:sz w:val="28"/>
                <w:szCs w:val="28"/>
              </w:rPr>
            </w:pPr>
            <w:r>
              <w:rPr>
                <w:sz w:val="28"/>
                <w:szCs w:val="28"/>
              </w:rPr>
              <w:t>9</w:t>
            </w:r>
          </w:p>
        </w:tc>
        <w:tc>
          <w:tcPr>
            <w:tcW w:w="3260" w:type="dxa"/>
          </w:tcPr>
          <w:p w14:paraId="19F63941" w14:textId="77777777" w:rsidR="00671ECC" w:rsidRDefault="00000000">
            <w:pPr>
              <w:rPr>
                <w:b/>
                <w:sz w:val="28"/>
                <w:szCs w:val="28"/>
              </w:rPr>
            </w:pPr>
            <w:r>
              <w:rPr>
                <w:sz w:val="28"/>
                <w:szCs w:val="28"/>
              </w:rPr>
              <w:t>Nguyền Quang Lưu</w:t>
            </w:r>
          </w:p>
        </w:tc>
        <w:tc>
          <w:tcPr>
            <w:tcW w:w="3261" w:type="dxa"/>
          </w:tcPr>
          <w:p w14:paraId="15FF2A10" w14:textId="77777777" w:rsidR="00671ECC" w:rsidRDefault="00000000">
            <w:pPr>
              <w:jc w:val="center"/>
              <w:rPr>
                <w:sz w:val="28"/>
                <w:szCs w:val="28"/>
              </w:rPr>
            </w:pPr>
            <w:r>
              <w:rPr>
                <w:sz w:val="28"/>
                <w:szCs w:val="28"/>
              </w:rPr>
              <w:t>4C</w:t>
            </w:r>
          </w:p>
        </w:tc>
        <w:tc>
          <w:tcPr>
            <w:tcW w:w="2103" w:type="dxa"/>
          </w:tcPr>
          <w:p w14:paraId="78FD6B2B" w14:textId="77777777" w:rsidR="00671ECC" w:rsidRDefault="00671ECC">
            <w:pPr>
              <w:rPr>
                <w:sz w:val="28"/>
                <w:szCs w:val="28"/>
              </w:rPr>
            </w:pPr>
          </w:p>
        </w:tc>
      </w:tr>
      <w:tr w:rsidR="00671ECC" w14:paraId="369FE1F5" w14:textId="77777777">
        <w:tc>
          <w:tcPr>
            <w:tcW w:w="736" w:type="dxa"/>
          </w:tcPr>
          <w:p w14:paraId="41AC8CF2" w14:textId="77777777" w:rsidR="00671ECC" w:rsidRDefault="00000000">
            <w:pPr>
              <w:jc w:val="center"/>
              <w:rPr>
                <w:sz w:val="28"/>
                <w:szCs w:val="28"/>
              </w:rPr>
            </w:pPr>
            <w:r>
              <w:rPr>
                <w:sz w:val="28"/>
                <w:szCs w:val="28"/>
              </w:rPr>
              <w:t>10</w:t>
            </w:r>
          </w:p>
        </w:tc>
        <w:tc>
          <w:tcPr>
            <w:tcW w:w="3260" w:type="dxa"/>
          </w:tcPr>
          <w:p w14:paraId="13A7FEC7" w14:textId="77777777" w:rsidR="00671ECC" w:rsidRDefault="00000000">
            <w:pPr>
              <w:rPr>
                <w:sz w:val="28"/>
                <w:szCs w:val="28"/>
              </w:rPr>
            </w:pPr>
            <w:r>
              <w:rPr>
                <w:sz w:val="28"/>
                <w:szCs w:val="28"/>
              </w:rPr>
              <w:t>Phan Thị Lan Nhi</w:t>
            </w:r>
          </w:p>
        </w:tc>
        <w:tc>
          <w:tcPr>
            <w:tcW w:w="3261" w:type="dxa"/>
          </w:tcPr>
          <w:p w14:paraId="2EE5CA1F" w14:textId="77777777" w:rsidR="00671ECC" w:rsidRDefault="00000000">
            <w:pPr>
              <w:jc w:val="center"/>
              <w:rPr>
                <w:sz w:val="28"/>
                <w:szCs w:val="28"/>
              </w:rPr>
            </w:pPr>
            <w:r>
              <w:rPr>
                <w:sz w:val="28"/>
                <w:szCs w:val="28"/>
              </w:rPr>
              <w:t>5A</w:t>
            </w:r>
          </w:p>
        </w:tc>
        <w:tc>
          <w:tcPr>
            <w:tcW w:w="2103" w:type="dxa"/>
          </w:tcPr>
          <w:p w14:paraId="4087D915" w14:textId="77777777" w:rsidR="00671ECC" w:rsidRDefault="00671ECC">
            <w:pPr>
              <w:rPr>
                <w:sz w:val="28"/>
                <w:szCs w:val="28"/>
              </w:rPr>
            </w:pPr>
          </w:p>
        </w:tc>
      </w:tr>
      <w:tr w:rsidR="00671ECC" w14:paraId="18D2D343" w14:textId="77777777">
        <w:tc>
          <w:tcPr>
            <w:tcW w:w="736" w:type="dxa"/>
          </w:tcPr>
          <w:p w14:paraId="2EAC39FD" w14:textId="77777777" w:rsidR="00671ECC" w:rsidRDefault="00000000">
            <w:pPr>
              <w:jc w:val="center"/>
              <w:rPr>
                <w:sz w:val="28"/>
                <w:szCs w:val="28"/>
              </w:rPr>
            </w:pPr>
            <w:r>
              <w:rPr>
                <w:sz w:val="28"/>
                <w:szCs w:val="28"/>
              </w:rPr>
              <w:t>11</w:t>
            </w:r>
          </w:p>
        </w:tc>
        <w:tc>
          <w:tcPr>
            <w:tcW w:w="3260" w:type="dxa"/>
          </w:tcPr>
          <w:p w14:paraId="20396B6A" w14:textId="77777777" w:rsidR="00671ECC" w:rsidRDefault="00000000">
            <w:pPr>
              <w:rPr>
                <w:sz w:val="28"/>
                <w:szCs w:val="28"/>
              </w:rPr>
            </w:pPr>
            <w:r>
              <w:rPr>
                <w:sz w:val="28"/>
                <w:szCs w:val="28"/>
              </w:rPr>
              <w:t>Võ Hữu Hiền</w:t>
            </w:r>
          </w:p>
        </w:tc>
        <w:tc>
          <w:tcPr>
            <w:tcW w:w="3261" w:type="dxa"/>
          </w:tcPr>
          <w:p w14:paraId="55DA8671" w14:textId="77777777" w:rsidR="00671ECC" w:rsidRDefault="00000000">
            <w:pPr>
              <w:jc w:val="center"/>
              <w:rPr>
                <w:sz w:val="28"/>
                <w:szCs w:val="28"/>
              </w:rPr>
            </w:pPr>
            <w:r>
              <w:rPr>
                <w:sz w:val="28"/>
                <w:szCs w:val="28"/>
              </w:rPr>
              <w:t>5B</w:t>
            </w:r>
          </w:p>
        </w:tc>
        <w:tc>
          <w:tcPr>
            <w:tcW w:w="2103" w:type="dxa"/>
          </w:tcPr>
          <w:p w14:paraId="3B647B16" w14:textId="77777777" w:rsidR="00671ECC" w:rsidRDefault="00671ECC">
            <w:pPr>
              <w:rPr>
                <w:sz w:val="28"/>
                <w:szCs w:val="28"/>
              </w:rPr>
            </w:pPr>
          </w:p>
        </w:tc>
      </w:tr>
      <w:tr w:rsidR="00671ECC" w14:paraId="7A39ED28" w14:textId="77777777">
        <w:tc>
          <w:tcPr>
            <w:tcW w:w="736" w:type="dxa"/>
          </w:tcPr>
          <w:p w14:paraId="6AFF63C4" w14:textId="77777777" w:rsidR="00671ECC" w:rsidRDefault="00000000">
            <w:pPr>
              <w:jc w:val="center"/>
              <w:rPr>
                <w:sz w:val="28"/>
                <w:szCs w:val="28"/>
              </w:rPr>
            </w:pPr>
            <w:r>
              <w:rPr>
                <w:sz w:val="28"/>
                <w:szCs w:val="28"/>
              </w:rPr>
              <w:t>12</w:t>
            </w:r>
          </w:p>
        </w:tc>
        <w:tc>
          <w:tcPr>
            <w:tcW w:w="3260" w:type="dxa"/>
          </w:tcPr>
          <w:p w14:paraId="62A33968" w14:textId="77777777" w:rsidR="00671ECC" w:rsidRDefault="00000000">
            <w:pPr>
              <w:rPr>
                <w:sz w:val="28"/>
                <w:szCs w:val="28"/>
              </w:rPr>
            </w:pPr>
            <w:r>
              <w:rPr>
                <w:sz w:val="28"/>
                <w:szCs w:val="28"/>
              </w:rPr>
              <w:t>Nguyễn Thị Thúy Hằng</w:t>
            </w:r>
          </w:p>
        </w:tc>
        <w:tc>
          <w:tcPr>
            <w:tcW w:w="3261" w:type="dxa"/>
          </w:tcPr>
          <w:p w14:paraId="2ADE3781" w14:textId="77777777" w:rsidR="00671ECC" w:rsidRDefault="00000000">
            <w:pPr>
              <w:jc w:val="center"/>
              <w:rPr>
                <w:sz w:val="28"/>
                <w:szCs w:val="28"/>
              </w:rPr>
            </w:pPr>
            <w:r>
              <w:rPr>
                <w:sz w:val="28"/>
                <w:szCs w:val="28"/>
              </w:rPr>
              <w:t>5C</w:t>
            </w:r>
          </w:p>
        </w:tc>
        <w:tc>
          <w:tcPr>
            <w:tcW w:w="2103" w:type="dxa"/>
          </w:tcPr>
          <w:p w14:paraId="2A0418D8" w14:textId="77777777" w:rsidR="00671ECC" w:rsidRDefault="00671ECC">
            <w:pPr>
              <w:rPr>
                <w:sz w:val="28"/>
                <w:szCs w:val="28"/>
              </w:rPr>
            </w:pPr>
          </w:p>
        </w:tc>
      </w:tr>
      <w:tr w:rsidR="00671ECC" w14:paraId="15647813" w14:textId="77777777">
        <w:tc>
          <w:tcPr>
            <w:tcW w:w="736" w:type="dxa"/>
          </w:tcPr>
          <w:p w14:paraId="1B4C1DCE" w14:textId="77777777" w:rsidR="00671ECC" w:rsidRDefault="00000000">
            <w:pPr>
              <w:jc w:val="center"/>
              <w:rPr>
                <w:sz w:val="28"/>
                <w:szCs w:val="28"/>
              </w:rPr>
            </w:pPr>
            <w:r>
              <w:rPr>
                <w:sz w:val="28"/>
                <w:szCs w:val="28"/>
              </w:rPr>
              <w:t>13</w:t>
            </w:r>
          </w:p>
        </w:tc>
        <w:tc>
          <w:tcPr>
            <w:tcW w:w="3260" w:type="dxa"/>
          </w:tcPr>
          <w:p w14:paraId="52202E7E" w14:textId="77777777" w:rsidR="00671ECC" w:rsidRDefault="00000000">
            <w:pPr>
              <w:rPr>
                <w:sz w:val="28"/>
                <w:szCs w:val="28"/>
              </w:rPr>
            </w:pPr>
            <w:r>
              <w:rPr>
                <w:sz w:val="28"/>
                <w:szCs w:val="28"/>
              </w:rPr>
              <w:t>Phùng Thị Minh</w:t>
            </w:r>
          </w:p>
        </w:tc>
        <w:tc>
          <w:tcPr>
            <w:tcW w:w="3261" w:type="dxa"/>
          </w:tcPr>
          <w:p w14:paraId="37A47CA1" w14:textId="77777777" w:rsidR="00671ECC" w:rsidRDefault="00000000">
            <w:pPr>
              <w:jc w:val="center"/>
              <w:rPr>
                <w:sz w:val="28"/>
                <w:szCs w:val="28"/>
              </w:rPr>
            </w:pPr>
            <w:r>
              <w:rPr>
                <w:sz w:val="28"/>
                <w:szCs w:val="28"/>
              </w:rPr>
              <w:t>GV dạy Mỹ thuật</w:t>
            </w:r>
          </w:p>
        </w:tc>
        <w:tc>
          <w:tcPr>
            <w:tcW w:w="2103" w:type="dxa"/>
          </w:tcPr>
          <w:p w14:paraId="3C4DF2B2" w14:textId="77777777" w:rsidR="00671ECC" w:rsidRDefault="00671ECC">
            <w:pPr>
              <w:rPr>
                <w:sz w:val="28"/>
                <w:szCs w:val="28"/>
              </w:rPr>
            </w:pPr>
          </w:p>
        </w:tc>
      </w:tr>
      <w:tr w:rsidR="00671ECC" w14:paraId="36FD3DFB" w14:textId="77777777">
        <w:tc>
          <w:tcPr>
            <w:tcW w:w="736" w:type="dxa"/>
          </w:tcPr>
          <w:p w14:paraId="4A5F2979" w14:textId="77777777" w:rsidR="00671ECC" w:rsidRDefault="00000000">
            <w:pPr>
              <w:jc w:val="center"/>
              <w:rPr>
                <w:sz w:val="28"/>
                <w:szCs w:val="28"/>
              </w:rPr>
            </w:pPr>
            <w:r>
              <w:rPr>
                <w:sz w:val="28"/>
                <w:szCs w:val="28"/>
              </w:rPr>
              <w:t>14</w:t>
            </w:r>
          </w:p>
        </w:tc>
        <w:tc>
          <w:tcPr>
            <w:tcW w:w="3260" w:type="dxa"/>
          </w:tcPr>
          <w:p w14:paraId="3FC6E61E" w14:textId="77777777" w:rsidR="00671ECC" w:rsidRDefault="00000000">
            <w:pPr>
              <w:rPr>
                <w:sz w:val="28"/>
                <w:szCs w:val="28"/>
              </w:rPr>
            </w:pPr>
            <w:r>
              <w:rPr>
                <w:sz w:val="28"/>
                <w:szCs w:val="28"/>
              </w:rPr>
              <w:t>Võ Thị Huyền</w:t>
            </w:r>
          </w:p>
        </w:tc>
        <w:tc>
          <w:tcPr>
            <w:tcW w:w="3261" w:type="dxa"/>
          </w:tcPr>
          <w:p w14:paraId="4C76DA99" w14:textId="77777777" w:rsidR="00671ECC" w:rsidRDefault="00000000">
            <w:pPr>
              <w:jc w:val="center"/>
              <w:rPr>
                <w:sz w:val="28"/>
                <w:szCs w:val="28"/>
              </w:rPr>
            </w:pPr>
            <w:r>
              <w:rPr>
                <w:sz w:val="28"/>
                <w:szCs w:val="28"/>
              </w:rPr>
              <w:t>GV dạy tiếng Anh</w:t>
            </w:r>
          </w:p>
        </w:tc>
        <w:tc>
          <w:tcPr>
            <w:tcW w:w="2103" w:type="dxa"/>
          </w:tcPr>
          <w:p w14:paraId="06AD0749" w14:textId="77777777" w:rsidR="00671ECC" w:rsidRDefault="00671ECC">
            <w:pPr>
              <w:rPr>
                <w:sz w:val="28"/>
                <w:szCs w:val="28"/>
              </w:rPr>
            </w:pPr>
          </w:p>
        </w:tc>
      </w:tr>
      <w:tr w:rsidR="00671ECC" w14:paraId="747A0070" w14:textId="77777777">
        <w:tc>
          <w:tcPr>
            <w:tcW w:w="736" w:type="dxa"/>
          </w:tcPr>
          <w:p w14:paraId="2C3FA472" w14:textId="77777777" w:rsidR="00671ECC" w:rsidRDefault="00000000">
            <w:pPr>
              <w:jc w:val="center"/>
              <w:rPr>
                <w:sz w:val="28"/>
                <w:szCs w:val="28"/>
              </w:rPr>
            </w:pPr>
            <w:r>
              <w:rPr>
                <w:sz w:val="28"/>
                <w:szCs w:val="28"/>
              </w:rPr>
              <w:t>15</w:t>
            </w:r>
          </w:p>
        </w:tc>
        <w:tc>
          <w:tcPr>
            <w:tcW w:w="3260" w:type="dxa"/>
          </w:tcPr>
          <w:p w14:paraId="20947039" w14:textId="77777777" w:rsidR="00671ECC" w:rsidRDefault="00000000">
            <w:pPr>
              <w:rPr>
                <w:sz w:val="28"/>
                <w:szCs w:val="28"/>
              </w:rPr>
            </w:pPr>
            <w:r>
              <w:rPr>
                <w:sz w:val="28"/>
                <w:szCs w:val="28"/>
              </w:rPr>
              <w:t>Nguyễn Thị Quỳnh Anh</w:t>
            </w:r>
          </w:p>
        </w:tc>
        <w:tc>
          <w:tcPr>
            <w:tcW w:w="3261" w:type="dxa"/>
          </w:tcPr>
          <w:p w14:paraId="79A20721" w14:textId="77777777" w:rsidR="00671ECC" w:rsidRDefault="00000000">
            <w:pPr>
              <w:jc w:val="center"/>
              <w:rPr>
                <w:sz w:val="28"/>
                <w:szCs w:val="28"/>
              </w:rPr>
            </w:pPr>
            <w:r>
              <w:rPr>
                <w:sz w:val="28"/>
                <w:szCs w:val="28"/>
              </w:rPr>
              <w:t>GV dạy tiếng Anh</w:t>
            </w:r>
          </w:p>
        </w:tc>
        <w:tc>
          <w:tcPr>
            <w:tcW w:w="2103" w:type="dxa"/>
          </w:tcPr>
          <w:p w14:paraId="57F887AE" w14:textId="77777777" w:rsidR="00671ECC" w:rsidRDefault="00671ECC">
            <w:pPr>
              <w:rPr>
                <w:sz w:val="28"/>
                <w:szCs w:val="28"/>
              </w:rPr>
            </w:pPr>
          </w:p>
        </w:tc>
      </w:tr>
      <w:tr w:rsidR="00671ECC" w14:paraId="5D9C0AF7" w14:textId="77777777">
        <w:tc>
          <w:tcPr>
            <w:tcW w:w="736" w:type="dxa"/>
          </w:tcPr>
          <w:p w14:paraId="076FCDEA" w14:textId="77777777" w:rsidR="00671ECC" w:rsidRDefault="00000000">
            <w:pPr>
              <w:jc w:val="center"/>
              <w:rPr>
                <w:sz w:val="28"/>
                <w:szCs w:val="28"/>
              </w:rPr>
            </w:pPr>
            <w:r>
              <w:rPr>
                <w:sz w:val="28"/>
                <w:szCs w:val="28"/>
              </w:rPr>
              <w:t>16</w:t>
            </w:r>
          </w:p>
        </w:tc>
        <w:tc>
          <w:tcPr>
            <w:tcW w:w="3260" w:type="dxa"/>
          </w:tcPr>
          <w:p w14:paraId="673B3BFC" w14:textId="77777777" w:rsidR="00671ECC" w:rsidRDefault="00000000">
            <w:pPr>
              <w:rPr>
                <w:sz w:val="28"/>
                <w:szCs w:val="28"/>
              </w:rPr>
            </w:pPr>
            <w:r>
              <w:rPr>
                <w:sz w:val="28"/>
                <w:szCs w:val="28"/>
              </w:rPr>
              <w:t>Nguyễn Thị Loan</w:t>
            </w:r>
          </w:p>
        </w:tc>
        <w:tc>
          <w:tcPr>
            <w:tcW w:w="3261" w:type="dxa"/>
          </w:tcPr>
          <w:p w14:paraId="6679124E" w14:textId="77777777" w:rsidR="00671ECC" w:rsidRDefault="00000000">
            <w:pPr>
              <w:jc w:val="center"/>
              <w:rPr>
                <w:sz w:val="28"/>
                <w:szCs w:val="28"/>
              </w:rPr>
            </w:pPr>
            <w:r>
              <w:rPr>
                <w:sz w:val="28"/>
                <w:szCs w:val="28"/>
              </w:rPr>
              <w:t>GV dạy Tin học, công nghệ</w:t>
            </w:r>
          </w:p>
        </w:tc>
        <w:tc>
          <w:tcPr>
            <w:tcW w:w="2103" w:type="dxa"/>
          </w:tcPr>
          <w:p w14:paraId="4DC0196B" w14:textId="77777777" w:rsidR="00671ECC" w:rsidRDefault="00671ECC">
            <w:pPr>
              <w:rPr>
                <w:sz w:val="28"/>
                <w:szCs w:val="28"/>
              </w:rPr>
            </w:pPr>
          </w:p>
        </w:tc>
      </w:tr>
    </w:tbl>
    <w:p w14:paraId="04E94294" w14:textId="77777777" w:rsidR="00671ECC" w:rsidRDefault="00000000">
      <w:pPr>
        <w:jc w:val="center"/>
        <w:rPr>
          <w:i/>
          <w:color w:val="FF0000"/>
          <w:spacing w:val="-6"/>
          <w:position w:val="-6"/>
        </w:rPr>
      </w:pPr>
      <w:r>
        <w:rPr>
          <w:i/>
          <w:color w:val="FF0000"/>
          <w:spacing w:val="-6"/>
          <w:position w:val="-6"/>
        </w:rPr>
        <w:t>( Danh sách này có 17 người)</w:t>
      </w:r>
    </w:p>
    <w:p w14:paraId="03ABCFEE" w14:textId="77777777" w:rsidR="00671ECC" w:rsidRDefault="00671ECC">
      <w:pPr>
        <w:jc w:val="both"/>
        <w:rPr>
          <w:color w:val="FF0000"/>
          <w:spacing w:val="-6"/>
          <w:position w:val="-6"/>
        </w:rPr>
      </w:pPr>
    </w:p>
    <w:p w14:paraId="71549EB9" w14:textId="77777777" w:rsidR="00671ECC" w:rsidRDefault="00671ECC">
      <w:pPr>
        <w:jc w:val="both"/>
        <w:rPr>
          <w:color w:val="FF0000"/>
          <w:spacing w:val="-6"/>
          <w:position w:val="-6"/>
        </w:rPr>
      </w:pPr>
    </w:p>
    <w:p w14:paraId="565A0110" w14:textId="77777777" w:rsidR="00671ECC" w:rsidRDefault="00671ECC"/>
    <w:p w14:paraId="55E7A558" w14:textId="77777777" w:rsidR="00671ECC" w:rsidRDefault="00671ECC"/>
    <w:p w14:paraId="32BEF557" w14:textId="77777777" w:rsidR="00671ECC" w:rsidRDefault="00671ECC"/>
    <w:p w14:paraId="62D6D24F" w14:textId="77777777" w:rsidR="00671ECC" w:rsidRDefault="00671ECC"/>
    <w:p w14:paraId="664F1A61" w14:textId="77777777" w:rsidR="00671ECC" w:rsidRDefault="00671ECC"/>
    <w:p w14:paraId="03B3FAD8" w14:textId="77777777" w:rsidR="00671ECC" w:rsidRDefault="00671ECC"/>
    <w:p w14:paraId="2AAAF0C2" w14:textId="77777777" w:rsidR="00671ECC" w:rsidRDefault="00671ECC"/>
    <w:p w14:paraId="7AE31678" w14:textId="77777777" w:rsidR="00671ECC" w:rsidRDefault="00671ECC"/>
    <w:p w14:paraId="74E1EB2F" w14:textId="77777777" w:rsidR="00671ECC" w:rsidRDefault="00671ECC"/>
    <w:p w14:paraId="1A085201" w14:textId="77777777" w:rsidR="00671ECC" w:rsidRDefault="00671ECC"/>
    <w:p w14:paraId="4C3EA171" w14:textId="77777777" w:rsidR="00671ECC" w:rsidRDefault="00671ECC"/>
    <w:p w14:paraId="19C444EB" w14:textId="77777777" w:rsidR="00671ECC" w:rsidRDefault="00671ECC"/>
    <w:p w14:paraId="1994AF2F" w14:textId="77777777" w:rsidR="00671ECC" w:rsidRDefault="00671ECC"/>
    <w:p w14:paraId="7811604F" w14:textId="77777777" w:rsidR="00671ECC" w:rsidRDefault="00671ECC"/>
    <w:p w14:paraId="4DA8A66B" w14:textId="77777777" w:rsidR="00671ECC" w:rsidRDefault="00671ECC"/>
    <w:p w14:paraId="5A052A1D" w14:textId="77777777" w:rsidR="00671ECC" w:rsidRDefault="00671ECC"/>
    <w:p w14:paraId="132D932C" w14:textId="77777777" w:rsidR="00671ECC" w:rsidRDefault="00671ECC"/>
    <w:p w14:paraId="5673C365" w14:textId="77777777" w:rsidR="00671ECC" w:rsidRDefault="00671ECC"/>
    <w:p w14:paraId="321BCD50" w14:textId="77777777" w:rsidR="00671ECC" w:rsidRDefault="00671ECC"/>
    <w:p w14:paraId="6FA044CF" w14:textId="77777777" w:rsidR="00671ECC" w:rsidRDefault="00671ECC"/>
    <w:sectPr w:rsidR="00671ECC">
      <w:pgSz w:w="12240" w:h="15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F817" w14:textId="77777777" w:rsidR="00277AD6" w:rsidRDefault="00277AD6">
      <w:r>
        <w:separator/>
      </w:r>
    </w:p>
  </w:endnote>
  <w:endnote w:type="continuationSeparator" w:id="0">
    <w:p w14:paraId="468AA1B6" w14:textId="77777777" w:rsidR="00277AD6" w:rsidRDefault="0027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A2F6" w14:textId="77777777" w:rsidR="00277AD6" w:rsidRDefault="00277AD6">
      <w:r>
        <w:separator/>
      </w:r>
    </w:p>
  </w:footnote>
  <w:footnote w:type="continuationSeparator" w:id="0">
    <w:p w14:paraId="73B370F5" w14:textId="77777777" w:rsidR="00277AD6" w:rsidRDefault="0027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7007"/>
    <w:multiLevelType w:val="multilevel"/>
    <w:tmpl w:val="3EAF700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048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62F"/>
    <w:rsid w:val="00027DF8"/>
    <w:rsid w:val="000516BD"/>
    <w:rsid w:val="00076223"/>
    <w:rsid w:val="00086120"/>
    <w:rsid w:val="00087AA0"/>
    <w:rsid w:val="000A24A7"/>
    <w:rsid w:val="001203E9"/>
    <w:rsid w:val="00132B51"/>
    <w:rsid w:val="001360D2"/>
    <w:rsid w:val="00155615"/>
    <w:rsid w:val="001D46C5"/>
    <w:rsid w:val="001F4FBA"/>
    <w:rsid w:val="00246FC2"/>
    <w:rsid w:val="002614D0"/>
    <w:rsid w:val="0027735A"/>
    <w:rsid w:val="00277AD6"/>
    <w:rsid w:val="00283D27"/>
    <w:rsid w:val="00294157"/>
    <w:rsid w:val="002A0C35"/>
    <w:rsid w:val="002C324D"/>
    <w:rsid w:val="003277D4"/>
    <w:rsid w:val="0033210D"/>
    <w:rsid w:val="00340130"/>
    <w:rsid w:val="0036162F"/>
    <w:rsid w:val="00376E1E"/>
    <w:rsid w:val="003957CF"/>
    <w:rsid w:val="003B5F31"/>
    <w:rsid w:val="003C4091"/>
    <w:rsid w:val="003D23AD"/>
    <w:rsid w:val="003D76C7"/>
    <w:rsid w:val="003E6C57"/>
    <w:rsid w:val="00435EBE"/>
    <w:rsid w:val="00452094"/>
    <w:rsid w:val="00457476"/>
    <w:rsid w:val="0047557F"/>
    <w:rsid w:val="0048138B"/>
    <w:rsid w:val="00483B1B"/>
    <w:rsid w:val="004B6B4A"/>
    <w:rsid w:val="004C4296"/>
    <w:rsid w:val="004E3488"/>
    <w:rsid w:val="0051055B"/>
    <w:rsid w:val="00556A7D"/>
    <w:rsid w:val="00574505"/>
    <w:rsid w:val="005A2E85"/>
    <w:rsid w:val="005B4CFB"/>
    <w:rsid w:val="005C5DD5"/>
    <w:rsid w:val="00601F3A"/>
    <w:rsid w:val="00603A2C"/>
    <w:rsid w:val="00620625"/>
    <w:rsid w:val="00635F4F"/>
    <w:rsid w:val="006435B0"/>
    <w:rsid w:val="00643D54"/>
    <w:rsid w:val="00671ECC"/>
    <w:rsid w:val="006A360F"/>
    <w:rsid w:val="006A3FF8"/>
    <w:rsid w:val="006A6F12"/>
    <w:rsid w:val="006C29D6"/>
    <w:rsid w:val="00706873"/>
    <w:rsid w:val="007132AD"/>
    <w:rsid w:val="00724309"/>
    <w:rsid w:val="007361BC"/>
    <w:rsid w:val="00763D69"/>
    <w:rsid w:val="007A39D8"/>
    <w:rsid w:val="007D02BE"/>
    <w:rsid w:val="007E170C"/>
    <w:rsid w:val="007F3CC2"/>
    <w:rsid w:val="0080403C"/>
    <w:rsid w:val="008415EF"/>
    <w:rsid w:val="0085500A"/>
    <w:rsid w:val="00865A63"/>
    <w:rsid w:val="008714C9"/>
    <w:rsid w:val="00880621"/>
    <w:rsid w:val="008D070D"/>
    <w:rsid w:val="008E058F"/>
    <w:rsid w:val="00902025"/>
    <w:rsid w:val="00906CDF"/>
    <w:rsid w:val="00967912"/>
    <w:rsid w:val="00983E20"/>
    <w:rsid w:val="009D7067"/>
    <w:rsid w:val="009E6F81"/>
    <w:rsid w:val="009F17D8"/>
    <w:rsid w:val="00A0207D"/>
    <w:rsid w:val="00A07B66"/>
    <w:rsid w:val="00A12E68"/>
    <w:rsid w:val="00A51CAD"/>
    <w:rsid w:val="00A64EA9"/>
    <w:rsid w:val="00A84CF1"/>
    <w:rsid w:val="00AA09CF"/>
    <w:rsid w:val="00AE2482"/>
    <w:rsid w:val="00AF3EE9"/>
    <w:rsid w:val="00B1058A"/>
    <w:rsid w:val="00B53038"/>
    <w:rsid w:val="00BA6599"/>
    <w:rsid w:val="00BE2B8B"/>
    <w:rsid w:val="00C401DA"/>
    <w:rsid w:val="00C52381"/>
    <w:rsid w:val="00C5307C"/>
    <w:rsid w:val="00CC40FF"/>
    <w:rsid w:val="00CE4422"/>
    <w:rsid w:val="00D04A36"/>
    <w:rsid w:val="00D22AA9"/>
    <w:rsid w:val="00D50BA4"/>
    <w:rsid w:val="00D54581"/>
    <w:rsid w:val="00D65FEF"/>
    <w:rsid w:val="00D70542"/>
    <w:rsid w:val="00D95094"/>
    <w:rsid w:val="00DE047B"/>
    <w:rsid w:val="00DF1473"/>
    <w:rsid w:val="00E44FD4"/>
    <w:rsid w:val="00E5310F"/>
    <w:rsid w:val="00EB14C0"/>
    <w:rsid w:val="00EB2384"/>
    <w:rsid w:val="00ED1400"/>
    <w:rsid w:val="00EF2C23"/>
    <w:rsid w:val="00F10808"/>
    <w:rsid w:val="00F13496"/>
    <w:rsid w:val="00F33D61"/>
    <w:rsid w:val="00F47F50"/>
    <w:rsid w:val="00F56E9F"/>
    <w:rsid w:val="00F60F8E"/>
    <w:rsid w:val="00F72449"/>
    <w:rsid w:val="00FB3AE8"/>
    <w:rsid w:val="00FC3EAC"/>
    <w:rsid w:val="12A0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FD1155"/>
  <w15:docId w15:val="{5E675D8C-F8A7-4F55-B624-E24D440A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1848</Words>
  <Characters>10536</Characters>
  <Application>Microsoft Office Word</Application>
  <DocSecurity>0</DocSecurity>
  <Lines>87</Lines>
  <Paragraphs>24</Paragraphs>
  <ScaleCrop>false</ScaleCrop>
  <Company>andongnhi.violet.vn</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DELL</cp:lastModifiedBy>
  <cp:revision>101</cp:revision>
  <cp:lastPrinted>2023-01-30T07:13:00Z</cp:lastPrinted>
  <dcterms:created xsi:type="dcterms:W3CDTF">2018-10-04T08:07:00Z</dcterms:created>
  <dcterms:modified xsi:type="dcterms:W3CDTF">2025-11-14T09:26:00Z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F02D0641DB56406190FD49B54B19D8E8_12</vt:lpwstr>
  </property>
</Properties>
</file>